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FB59" w14:textId="0E0D4FA2" w:rsidR="00EE4904" w:rsidRDefault="00EE4904" w:rsidP="00EE4904">
      <w:pPr>
        <w:spacing w:line="64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w:t>
      </w:r>
      <w:r>
        <w:rPr>
          <w:rFonts w:ascii="黑体" w:eastAsia="黑体" w:hAnsi="黑体" w:cs="黑体" w:hint="eastAsia"/>
          <w:color w:val="000000"/>
          <w:sz w:val="32"/>
          <w:szCs w:val="32"/>
        </w:rPr>
        <w:t>件</w:t>
      </w:r>
      <w:r>
        <w:rPr>
          <w:rFonts w:ascii="黑体" w:eastAsia="黑体" w:hAnsi="黑体" w:cs="黑体" w:hint="eastAsia"/>
          <w:color w:val="000000"/>
          <w:sz w:val="32"/>
          <w:szCs w:val="32"/>
        </w:rPr>
        <w:t>1</w:t>
      </w:r>
    </w:p>
    <w:p w14:paraId="31B833F0" w14:textId="77777777" w:rsidR="00EE4904" w:rsidRDefault="00EE4904" w:rsidP="00EE4904">
      <w:pPr>
        <w:spacing w:line="640" w:lineRule="exact"/>
        <w:rPr>
          <w:rFonts w:ascii="黑体" w:eastAsia="黑体" w:hAnsi="黑体" w:cs="黑体" w:hint="eastAsia"/>
          <w:color w:val="000000"/>
          <w:sz w:val="32"/>
          <w:szCs w:val="32"/>
        </w:rPr>
      </w:pPr>
    </w:p>
    <w:p w14:paraId="02AD5749" w14:textId="77777777" w:rsidR="00EE4904" w:rsidRDefault="00EE4904" w:rsidP="00EE4904">
      <w:pPr>
        <w:snapToGrid w:val="0"/>
        <w:spacing w:line="640" w:lineRule="exact"/>
        <w:jc w:val="center"/>
        <w:rPr>
          <w:rFonts w:ascii="方正小标宋简体" w:eastAsia="方正小标宋简体" w:hAnsi="方正小标宋简体" w:cs="方正小标宋简体" w:hint="eastAsia"/>
          <w:bCs/>
          <w:color w:val="000000"/>
          <w:sz w:val="44"/>
          <w:szCs w:val="44"/>
        </w:rPr>
      </w:pPr>
      <w:r>
        <w:rPr>
          <w:rFonts w:ascii="方正小标宋简体" w:eastAsia="方正小标宋简体" w:hAnsi="方正小标宋简体" w:cs="方正小标宋简体" w:hint="eastAsia"/>
          <w:bCs/>
          <w:color w:val="000000"/>
          <w:sz w:val="44"/>
          <w:szCs w:val="44"/>
        </w:rPr>
        <w:t>2023年民政政策理论研究选题</w:t>
      </w:r>
    </w:p>
    <w:p w14:paraId="4EFA2E83" w14:textId="77777777" w:rsidR="00EE4904" w:rsidRDefault="00EE4904" w:rsidP="00EE4904">
      <w:pPr>
        <w:spacing w:line="600" w:lineRule="exact"/>
        <w:ind w:firstLineChars="200" w:firstLine="643"/>
        <w:rPr>
          <w:rFonts w:ascii="方正仿宋_GBK" w:eastAsia="方正仿宋_GBK" w:hAnsi="方正仿宋_GBK" w:cs="方正仿宋_GBK" w:hint="eastAsia"/>
          <w:b/>
          <w:bCs/>
          <w:color w:val="000000"/>
          <w:sz w:val="32"/>
          <w:szCs w:val="32"/>
        </w:rPr>
      </w:pPr>
    </w:p>
    <w:p w14:paraId="6ED72AC3"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民政在中国式现代化建设中的功能定位、职责任务、战略要求和发展方向研究</w:t>
      </w:r>
    </w:p>
    <w:p w14:paraId="4F905D25"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扎实推进共同富裕中民政职能作用、主要任务和思路措施研究</w:t>
      </w:r>
    </w:p>
    <w:p w14:paraId="70523A44"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新时代加强和改进党对民政工作的领导研究</w:t>
      </w:r>
    </w:p>
    <w:p w14:paraId="1D923D23"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建立健全加强基层民政工作的长效机制研究</w:t>
      </w:r>
    </w:p>
    <w:p w14:paraId="0E403A10"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民政监管的难点堵点及破解策略研究</w:t>
      </w:r>
    </w:p>
    <w:p w14:paraId="51004331"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全国民政网上政务服务能力评估研究</w:t>
      </w:r>
    </w:p>
    <w:p w14:paraId="121E7E4E"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中国式现代化视域中的社会组织发展道路研究</w:t>
      </w:r>
    </w:p>
    <w:p w14:paraId="36E01F19"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社会组织助力社会事业建设研究</w:t>
      </w:r>
    </w:p>
    <w:p w14:paraId="4F15D4BA"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社会组织参与社会治理的制度、实践和发展思路研究</w:t>
      </w:r>
    </w:p>
    <w:p w14:paraId="138ECAD3" w14:textId="77777777" w:rsidR="00EE4904" w:rsidRDefault="00EE4904" w:rsidP="00EE4904">
      <w:pPr>
        <w:numPr>
          <w:ilvl w:val="0"/>
          <w:numId w:val="1"/>
        </w:numPr>
        <w:tabs>
          <w:tab w:val="clear"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我国国际性社会组织参与全球治理研究</w:t>
      </w:r>
    </w:p>
    <w:p w14:paraId="6807BFAA"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社会组织协商的实践探索与发展路径研究</w:t>
      </w:r>
    </w:p>
    <w:p w14:paraId="0C50D3BF"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行业协会商会服务构建新发展格局研究</w:t>
      </w:r>
    </w:p>
    <w:p w14:paraId="13D80AF3" w14:textId="77777777" w:rsidR="00EE4904" w:rsidRDefault="00EE4904" w:rsidP="00EE4904">
      <w:pPr>
        <w:numPr>
          <w:ilvl w:val="0"/>
          <w:numId w:val="1"/>
        </w:numPr>
        <w:tabs>
          <w:tab w:val="clear" w:pos="425"/>
        </w:tabs>
        <w:spacing w:line="600" w:lineRule="exact"/>
        <w:ind w:left="0" w:firstLineChars="200" w:firstLine="616"/>
        <w:rPr>
          <w:rFonts w:ascii="方正仿宋_GBK" w:eastAsia="方正仿宋_GBK" w:hAnsi="方正仿宋_GBK" w:cs="方正仿宋_GBK" w:hint="eastAsia"/>
          <w:spacing w:val="-6"/>
          <w:sz w:val="32"/>
          <w:szCs w:val="32"/>
        </w:rPr>
      </w:pPr>
      <w:r>
        <w:rPr>
          <w:rFonts w:ascii="方正仿宋_GBK" w:eastAsia="方正仿宋_GBK" w:hAnsi="方正仿宋_GBK" w:cs="方正仿宋_GBK" w:hint="eastAsia"/>
          <w:spacing w:val="-6"/>
          <w:sz w:val="32"/>
          <w:szCs w:val="32"/>
        </w:rPr>
        <w:t>促进共同富裕背景下健全分层分类的社会救助体系研究</w:t>
      </w:r>
    </w:p>
    <w:p w14:paraId="6228C778"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流动人口社会救助研究</w:t>
      </w:r>
    </w:p>
    <w:p w14:paraId="51793377"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低收入人口返贫预警研究</w:t>
      </w:r>
    </w:p>
    <w:p w14:paraId="31B83326"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低收入人口就业救助制度研究</w:t>
      </w:r>
    </w:p>
    <w:p w14:paraId="028F0742"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基层社会救助能力提升研究</w:t>
      </w:r>
    </w:p>
    <w:p w14:paraId="44162945"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大数据在社会救助领域的应用研究</w:t>
      </w:r>
    </w:p>
    <w:p w14:paraId="213A220C"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国家安全视域中的社会治理发展研究</w:t>
      </w:r>
    </w:p>
    <w:p w14:paraId="4E38F901"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基层群众自治制度在推进全过程人民民主建设中的作用定位与发展对策研究</w:t>
      </w:r>
    </w:p>
    <w:p w14:paraId="7AB5829C"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完善基层直接民主制度研究</w:t>
      </w:r>
    </w:p>
    <w:p w14:paraId="2060A66A"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我国基层政权法制研究</w:t>
      </w:r>
    </w:p>
    <w:p w14:paraId="36DD0135"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社区服务现代化发展研究</w:t>
      </w:r>
    </w:p>
    <w:p w14:paraId="578419C8"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数据赋能基层“减负”研究</w:t>
      </w:r>
    </w:p>
    <w:p w14:paraId="01DDEB19"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行政区划总体规划的理论、方法与实践研究</w:t>
      </w:r>
    </w:p>
    <w:p w14:paraId="3990BE9A"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中国行政区划设置的历史经验研究</w:t>
      </w:r>
    </w:p>
    <w:p w14:paraId="00ECED59"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中国地名文化保护与传承研究</w:t>
      </w:r>
    </w:p>
    <w:p w14:paraId="1C5A19D2"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地名行政执法研究</w:t>
      </w:r>
    </w:p>
    <w:p w14:paraId="479D4064"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康复辅具国家综合试点创新产业政策评估研究</w:t>
      </w:r>
    </w:p>
    <w:p w14:paraId="76BC1D05"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残疾人福利服务体系研究</w:t>
      </w:r>
    </w:p>
    <w:p w14:paraId="29B24580"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殡葬领域风险与应对研究</w:t>
      </w:r>
    </w:p>
    <w:p w14:paraId="3720FC91"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婚姻登记服务高质量发展研究</w:t>
      </w:r>
    </w:p>
    <w:p w14:paraId="078621F1"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养老服务扶持发展政策研究</w:t>
      </w:r>
    </w:p>
    <w:p w14:paraId="3FD0D72B"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新时代农村互助养老发展研究</w:t>
      </w:r>
    </w:p>
    <w:p w14:paraId="49DB6470"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社区养老服务体系发展研究</w:t>
      </w:r>
    </w:p>
    <w:p w14:paraId="00A8F209"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养老机构照护风险与防范机制研究</w:t>
      </w:r>
    </w:p>
    <w:p w14:paraId="6C59F279"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失能老年人家庭照护研究</w:t>
      </w:r>
    </w:p>
    <w:p w14:paraId="51B7F66E"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新时代儿童福利工作的功能定位、主要内容与发展路径研究</w:t>
      </w:r>
    </w:p>
    <w:p w14:paraId="1975C3B0"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儿童福利机构精细管理精准服务研究</w:t>
      </w:r>
    </w:p>
    <w:p w14:paraId="55E0F5BA"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促进孤残儿童回归家庭研究</w:t>
      </w:r>
    </w:p>
    <w:p w14:paraId="323FC2A7"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优化未成年人监护体系研究</w:t>
      </w:r>
    </w:p>
    <w:p w14:paraId="531B5197"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未成年人保护工作协调机制能力建设研究</w:t>
      </w:r>
    </w:p>
    <w:p w14:paraId="5A15EE49"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我国困境儿童发现、救助及预防机制研究</w:t>
      </w:r>
    </w:p>
    <w:p w14:paraId="16635DF5"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慈善事业助力中国式现代化研究</w:t>
      </w:r>
    </w:p>
    <w:p w14:paraId="7D184802"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新时代互联网公开募捐信息平台规范发展研究</w:t>
      </w:r>
    </w:p>
    <w:p w14:paraId="278F63EC"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新发展格局中的福利彩票发展生态研究</w:t>
      </w:r>
    </w:p>
    <w:p w14:paraId="42F91D7D"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社会治理视域中的中国特色社会工作发展研究</w:t>
      </w:r>
    </w:p>
    <w:p w14:paraId="69ED2C8F" w14:textId="77777777" w:rsid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新时代志愿服务高质量发展研究</w:t>
      </w:r>
    </w:p>
    <w:p w14:paraId="078CAD8F" w14:textId="3F656FDE" w:rsidR="00B419AD" w:rsidRPr="00EE4904" w:rsidRDefault="00EE4904" w:rsidP="00EE4904">
      <w:pPr>
        <w:numPr>
          <w:ilvl w:val="0"/>
          <w:numId w:val="1"/>
        </w:numPr>
        <w:tabs>
          <w:tab w:val="left" w:pos="425"/>
        </w:tabs>
        <w:spacing w:line="600" w:lineRule="exact"/>
        <w:ind w:left="0"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我国慈善税收政策评估与优化研究</w:t>
      </w:r>
    </w:p>
    <w:sectPr w:rsidR="00B419AD" w:rsidRPr="00EE49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32F1" w14:textId="77777777" w:rsidR="00BF4D1C" w:rsidRDefault="00BF4D1C" w:rsidP="00EE4904">
      <w:r>
        <w:separator/>
      </w:r>
    </w:p>
  </w:endnote>
  <w:endnote w:type="continuationSeparator" w:id="0">
    <w:p w14:paraId="5BEF9CA6" w14:textId="77777777" w:rsidR="00BF4D1C" w:rsidRDefault="00BF4D1C" w:rsidP="00EE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7E86" w14:textId="77777777" w:rsidR="00BF4D1C" w:rsidRDefault="00BF4D1C" w:rsidP="00EE4904">
      <w:r>
        <w:separator/>
      </w:r>
    </w:p>
  </w:footnote>
  <w:footnote w:type="continuationSeparator" w:id="0">
    <w:p w14:paraId="1FE43BF9" w14:textId="77777777" w:rsidR="00BF4D1C" w:rsidRDefault="00BF4D1C" w:rsidP="00EE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11CF9"/>
    <w:multiLevelType w:val="singleLevel"/>
    <w:tmpl w:val="63511CF9"/>
    <w:lvl w:ilvl="0">
      <w:start w:val="1"/>
      <w:numFmt w:val="decimal"/>
      <w:lvlText w:val="%1."/>
      <w:lvlJc w:val="left"/>
      <w:pPr>
        <w:tabs>
          <w:tab w:val="num" w:pos="425"/>
        </w:tabs>
        <w:ind w:left="425" w:hanging="425"/>
      </w:pPr>
      <w:rPr>
        <w:rFonts w:hint="default"/>
      </w:rPr>
    </w:lvl>
  </w:abstractNum>
  <w:num w:numId="1" w16cid:durableId="167583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C3"/>
    <w:rsid w:val="00B419AD"/>
    <w:rsid w:val="00BF4D1C"/>
    <w:rsid w:val="00EA63C3"/>
    <w:rsid w:val="00EE4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24BE0"/>
  <w15:chartTrackingRefBased/>
  <w15:docId w15:val="{8081F3AB-778A-43F0-B7DA-58E77ACC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b/>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E4904"/>
    <w:pPr>
      <w:widowControl w:val="0"/>
      <w:jc w:val="both"/>
    </w:pPr>
    <w:rPr>
      <w:rFonts w:ascii="Calibri" w:hAnsi="Calibri" w:cs="Times New Roman"/>
      <w:b w:val="0"/>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E490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E4904"/>
    <w:rPr>
      <w:sz w:val="18"/>
      <w:szCs w:val="18"/>
    </w:rPr>
  </w:style>
  <w:style w:type="paragraph" w:styleId="a6">
    <w:name w:val="footer"/>
    <w:basedOn w:val="a"/>
    <w:link w:val="a7"/>
    <w:uiPriority w:val="99"/>
    <w:unhideWhenUsed/>
    <w:rsid w:val="00EE4904"/>
    <w:pPr>
      <w:tabs>
        <w:tab w:val="center" w:pos="4153"/>
        <w:tab w:val="right" w:pos="8306"/>
      </w:tabs>
      <w:snapToGrid w:val="0"/>
      <w:jc w:val="left"/>
    </w:pPr>
    <w:rPr>
      <w:sz w:val="18"/>
      <w:szCs w:val="18"/>
    </w:rPr>
  </w:style>
  <w:style w:type="character" w:customStyle="1" w:styleId="a7">
    <w:name w:val="页脚 字符"/>
    <w:basedOn w:val="a1"/>
    <w:link w:val="a6"/>
    <w:uiPriority w:val="99"/>
    <w:rsid w:val="00EE4904"/>
    <w:rPr>
      <w:sz w:val="18"/>
      <w:szCs w:val="18"/>
    </w:rPr>
  </w:style>
  <w:style w:type="paragraph" w:styleId="a0">
    <w:name w:val="Normal Indent"/>
    <w:semiHidden/>
    <w:qFormat/>
    <w:rsid w:val="00EE4904"/>
    <w:pPr>
      <w:widowControl w:val="0"/>
      <w:ind w:firstLine="420"/>
      <w:jc w:val="both"/>
    </w:pPr>
    <w:rPr>
      <w:rFonts w:ascii="Times New Roman" w:hAnsi="Times New Roman" w:cs="Times New Roman"/>
      <w:b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周琼</dc:creator>
  <cp:keywords/>
  <dc:description/>
  <cp:lastModifiedBy>周琼</cp:lastModifiedBy>
  <cp:revision>2</cp:revision>
  <dcterms:created xsi:type="dcterms:W3CDTF">2023-01-12T07:32:00Z</dcterms:created>
  <dcterms:modified xsi:type="dcterms:W3CDTF">2023-01-12T07:32:00Z</dcterms:modified>
</cp:coreProperties>
</file>