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05F4" w:rsidRDefault="008C71AF">
      <w:pPr>
        <w:spacing w:line="600" w:lineRule="exact"/>
        <w:rPr>
          <w:rFonts w:ascii="Times New Roman" w:eastAsia="方正黑体_GBK" w:hAnsi="Times New Roman" w:cs="Times New Roman"/>
          <w:sz w:val="32"/>
          <w:szCs w:val="32"/>
        </w:rPr>
      </w:pPr>
      <w:r>
        <w:rPr>
          <w:rFonts w:ascii="Times New Roman" w:eastAsia="方正黑体_GBK" w:hAnsi="Times New Roman" w:cs="Times New Roman"/>
          <w:sz w:val="32"/>
          <w:szCs w:val="32"/>
        </w:rPr>
        <w:t>附件</w:t>
      </w:r>
      <w:r>
        <w:rPr>
          <w:rFonts w:ascii="Times New Roman" w:eastAsia="方正黑体_GBK" w:hAnsi="Times New Roman" w:cs="Times New Roman"/>
          <w:sz w:val="32"/>
          <w:szCs w:val="32"/>
        </w:rPr>
        <w:t>1</w:t>
      </w:r>
    </w:p>
    <w:p w:rsidR="00EC05F4" w:rsidRDefault="008C71AF">
      <w:pPr>
        <w:spacing w:line="560" w:lineRule="exact"/>
        <w:jc w:val="center"/>
        <w:rPr>
          <w:rFonts w:ascii="Times New Roman" w:eastAsia="方正小标宋_GBK" w:hAnsi="Times New Roman" w:cs="Times New Roman"/>
          <w:sz w:val="36"/>
          <w:szCs w:val="36"/>
        </w:rPr>
      </w:pPr>
      <w:r>
        <w:rPr>
          <w:rFonts w:ascii="Times New Roman" w:eastAsia="方正小标宋_GBK" w:hAnsi="Times New Roman" w:cs="Times New Roman"/>
          <w:sz w:val="36"/>
          <w:szCs w:val="36"/>
        </w:rPr>
        <w:t>江苏省长江非物质文化遗产保护研究专项</w:t>
      </w:r>
    </w:p>
    <w:p w:rsidR="00EC05F4" w:rsidRDefault="008C71AF">
      <w:pPr>
        <w:spacing w:line="560" w:lineRule="exact"/>
        <w:jc w:val="center"/>
        <w:rPr>
          <w:rFonts w:ascii="Times New Roman" w:eastAsia="方正小标宋_GBK" w:hAnsi="Times New Roman" w:cs="Times New Roman"/>
          <w:sz w:val="36"/>
          <w:szCs w:val="36"/>
        </w:rPr>
      </w:pPr>
      <w:r>
        <w:rPr>
          <w:rFonts w:ascii="Times New Roman" w:eastAsia="方正小标宋_GBK" w:hAnsi="Times New Roman" w:cs="Times New Roman" w:hint="eastAsia"/>
          <w:sz w:val="36"/>
          <w:szCs w:val="36"/>
        </w:rPr>
        <w:t>课题方向</w:t>
      </w:r>
      <w:r>
        <w:rPr>
          <w:rFonts w:ascii="Times New Roman" w:eastAsia="方正小标宋_GBK" w:hAnsi="Times New Roman" w:cs="Times New Roman"/>
          <w:sz w:val="36"/>
          <w:szCs w:val="36"/>
        </w:rPr>
        <w:t>说明</w:t>
      </w:r>
    </w:p>
    <w:tbl>
      <w:tblPr>
        <w:tblStyle w:val="a7"/>
        <w:tblW w:w="9039" w:type="dxa"/>
        <w:tblLook w:val="04A0" w:firstRow="1" w:lastRow="0" w:firstColumn="1" w:lastColumn="0" w:noHBand="0" w:noVBand="1"/>
      </w:tblPr>
      <w:tblGrid>
        <w:gridCol w:w="916"/>
        <w:gridCol w:w="1918"/>
        <w:gridCol w:w="4680"/>
        <w:gridCol w:w="1525"/>
      </w:tblGrid>
      <w:tr w:rsidR="00EC05F4">
        <w:trPr>
          <w:trHeight w:val="738"/>
        </w:trPr>
        <w:tc>
          <w:tcPr>
            <w:tcW w:w="916" w:type="dxa"/>
            <w:tcBorders>
              <w:top w:val="single" w:sz="4" w:space="0" w:color="auto"/>
              <w:left w:val="single" w:sz="4" w:space="0" w:color="auto"/>
              <w:bottom w:val="single" w:sz="4" w:space="0" w:color="auto"/>
              <w:right w:val="single" w:sz="4" w:space="0" w:color="auto"/>
            </w:tcBorders>
          </w:tcPr>
          <w:p w:rsidR="00EC05F4" w:rsidRDefault="008C71AF">
            <w:pPr>
              <w:spacing w:line="560" w:lineRule="exact"/>
              <w:jc w:val="center"/>
              <w:rPr>
                <w:rFonts w:ascii="Times New Roman" w:eastAsia="方正楷体_GBK" w:hAnsi="Times New Roman" w:cs="Times New Roman"/>
                <w:sz w:val="28"/>
                <w:szCs w:val="28"/>
              </w:rPr>
            </w:pPr>
            <w:r>
              <w:rPr>
                <w:rFonts w:ascii="Times New Roman" w:eastAsia="方正楷体_GBK" w:hAnsi="Times New Roman" w:cs="Times New Roman"/>
                <w:sz w:val="28"/>
                <w:szCs w:val="28"/>
              </w:rPr>
              <w:t>序号</w:t>
            </w:r>
          </w:p>
        </w:tc>
        <w:tc>
          <w:tcPr>
            <w:tcW w:w="1918" w:type="dxa"/>
            <w:tcBorders>
              <w:top w:val="single" w:sz="4" w:space="0" w:color="auto"/>
              <w:left w:val="single" w:sz="4" w:space="0" w:color="auto"/>
              <w:bottom w:val="single" w:sz="4" w:space="0" w:color="auto"/>
              <w:right w:val="single" w:sz="4" w:space="0" w:color="auto"/>
            </w:tcBorders>
          </w:tcPr>
          <w:p w:rsidR="00EC05F4" w:rsidRDefault="008C71AF">
            <w:pPr>
              <w:spacing w:line="560" w:lineRule="exact"/>
              <w:jc w:val="center"/>
              <w:rPr>
                <w:rFonts w:ascii="Times New Roman" w:eastAsia="方正楷体_GBK" w:hAnsi="Times New Roman" w:cs="Times New Roman"/>
                <w:sz w:val="28"/>
                <w:szCs w:val="28"/>
              </w:rPr>
            </w:pPr>
            <w:r>
              <w:rPr>
                <w:rFonts w:ascii="Times New Roman" w:eastAsia="方正楷体_GBK" w:hAnsi="Times New Roman" w:cs="Times New Roman" w:hint="eastAsia"/>
                <w:sz w:val="28"/>
                <w:szCs w:val="28"/>
              </w:rPr>
              <w:t>选题</w:t>
            </w:r>
            <w:r>
              <w:rPr>
                <w:rFonts w:ascii="Times New Roman" w:eastAsia="方正楷体_GBK" w:hAnsi="Times New Roman" w:cs="Times New Roman"/>
                <w:sz w:val="28"/>
                <w:szCs w:val="28"/>
              </w:rPr>
              <w:t>方向</w:t>
            </w:r>
          </w:p>
        </w:tc>
        <w:tc>
          <w:tcPr>
            <w:tcW w:w="4680" w:type="dxa"/>
            <w:tcBorders>
              <w:top w:val="single" w:sz="4" w:space="0" w:color="auto"/>
              <w:left w:val="single" w:sz="4" w:space="0" w:color="auto"/>
              <w:bottom w:val="single" w:sz="4" w:space="0" w:color="auto"/>
              <w:right w:val="single" w:sz="4" w:space="0" w:color="auto"/>
            </w:tcBorders>
          </w:tcPr>
          <w:p w:rsidR="00EC05F4" w:rsidRDefault="008C71AF">
            <w:pPr>
              <w:spacing w:line="560" w:lineRule="exact"/>
              <w:jc w:val="center"/>
              <w:rPr>
                <w:rFonts w:ascii="Times New Roman" w:eastAsia="方正楷体_GBK" w:hAnsi="Times New Roman" w:cs="Times New Roman"/>
                <w:sz w:val="28"/>
                <w:szCs w:val="28"/>
              </w:rPr>
            </w:pPr>
            <w:r>
              <w:rPr>
                <w:rFonts w:ascii="Times New Roman" w:eastAsia="方正楷体_GBK" w:hAnsi="Times New Roman" w:cs="Times New Roman"/>
                <w:sz w:val="28"/>
                <w:szCs w:val="28"/>
              </w:rPr>
              <w:t>研究内容</w:t>
            </w:r>
            <w:bookmarkStart w:id="0" w:name="_GoBack"/>
            <w:bookmarkEnd w:id="0"/>
          </w:p>
        </w:tc>
        <w:tc>
          <w:tcPr>
            <w:tcW w:w="1525" w:type="dxa"/>
            <w:tcBorders>
              <w:top w:val="single" w:sz="4" w:space="0" w:color="auto"/>
              <w:left w:val="single" w:sz="4" w:space="0" w:color="auto"/>
              <w:bottom w:val="single" w:sz="4" w:space="0" w:color="auto"/>
              <w:right w:val="single" w:sz="4" w:space="0" w:color="auto"/>
            </w:tcBorders>
          </w:tcPr>
          <w:p w:rsidR="00EC05F4" w:rsidRDefault="008C71AF">
            <w:pPr>
              <w:spacing w:line="360" w:lineRule="exact"/>
              <w:ind w:firstLineChars="100" w:firstLine="280"/>
              <w:rPr>
                <w:rFonts w:ascii="Times New Roman" w:eastAsia="方正仿宋_GBK" w:hAnsi="Times New Roman" w:cs="Times New Roman"/>
                <w:sz w:val="28"/>
                <w:szCs w:val="28"/>
              </w:rPr>
            </w:pPr>
            <w:r>
              <w:rPr>
                <w:rFonts w:ascii="Times New Roman" w:eastAsia="方正仿宋_GBK" w:hAnsi="Times New Roman" w:cs="Times New Roman"/>
                <w:sz w:val="28"/>
                <w:szCs w:val="28"/>
              </w:rPr>
              <w:t>经费</w:t>
            </w:r>
          </w:p>
          <w:p w:rsidR="00EC05F4" w:rsidRDefault="008C71AF">
            <w:pPr>
              <w:spacing w:line="36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（万元）</w:t>
            </w:r>
          </w:p>
        </w:tc>
      </w:tr>
      <w:tr w:rsidR="00EC05F4">
        <w:tc>
          <w:tcPr>
            <w:tcW w:w="916" w:type="dxa"/>
            <w:tcBorders>
              <w:top w:val="single" w:sz="4" w:space="0" w:color="auto"/>
              <w:left w:val="single" w:sz="4" w:space="0" w:color="auto"/>
              <w:bottom w:val="single" w:sz="4" w:space="0" w:color="auto"/>
              <w:right w:val="single" w:sz="4" w:space="0" w:color="auto"/>
            </w:tcBorders>
            <w:vAlign w:val="center"/>
          </w:tcPr>
          <w:p w:rsidR="00EC05F4" w:rsidRDefault="008C71AF">
            <w:pPr>
              <w:spacing w:line="56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1</w:t>
            </w:r>
          </w:p>
        </w:tc>
        <w:tc>
          <w:tcPr>
            <w:tcW w:w="1918" w:type="dxa"/>
            <w:tcBorders>
              <w:top w:val="single" w:sz="4" w:space="0" w:color="auto"/>
              <w:left w:val="single" w:sz="4" w:space="0" w:color="auto"/>
              <w:bottom w:val="single" w:sz="4" w:space="0" w:color="auto"/>
              <w:right w:val="single" w:sz="4" w:space="0" w:color="auto"/>
            </w:tcBorders>
            <w:vAlign w:val="center"/>
          </w:tcPr>
          <w:p w:rsidR="00EC05F4" w:rsidRDefault="008C71AF">
            <w:pPr>
              <w:spacing w:line="3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江苏省长江非物质文化遗产资源分布、存续、传承发展等现状研究</w:t>
            </w:r>
          </w:p>
        </w:tc>
        <w:tc>
          <w:tcPr>
            <w:tcW w:w="4680" w:type="dxa"/>
            <w:tcBorders>
              <w:top w:val="single" w:sz="4" w:space="0" w:color="auto"/>
              <w:left w:val="single" w:sz="4" w:space="0" w:color="auto"/>
              <w:bottom w:val="single" w:sz="4" w:space="0" w:color="auto"/>
              <w:right w:val="single" w:sz="4" w:space="0" w:color="auto"/>
            </w:tcBorders>
            <w:vAlign w:val="center"/>
          </w:tcPr>
          <w:p w:rsidR="00EC05F4" w:rsidRDefault="008C71AF">
            <w:pPr>
              <w:spacing w:line="3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对江苏省长江非物质文化遗产代表性项目和代表性传承人</w:t>
            </w:r>
            <w:r>
              <w:rPr>
                <w:rFonts w:ascii="Times New Roman" w:eastAsia="方正仿宋_GBK" w:hAnsi="Times New Roman" w:cs="Times New Roman" w:hint="eastAsia"/>
                <w:sz w:val="28"/>
                <w:szCs w:val="28"/>
              </w:rPr>
              <w:t>相关情况</w:t>
            </w:r>
            <w:r>
              <w:rPr>
                <w:rFonts w:ascii="Times New Roman" w:eastAsia="方正仿宋_GBK" w:hAnsi="Times New Roman" w:cs="Times New Roman"/>
                <w:sz w:val="28"/>
                <w:szCs w:val="28"/>
              </w:rPr>
              <w:t>进行</w:t>
            </w:r>
            <w:r>
              <w:rPr>
                <w:rFonts w:ascii="Times New Roman" w:eastAsia="方正仿宋_GBK" w:hAnsi="Times New Roman" w:cs="Times New Roman" w:hint="eastAsia"/>
                <w:sz w:val="28"/>
                <w:szCs w:val="28"/>
              </w:rPr>
              <w:t>调查</w:t>
            </w:r>
            <w:r>
              <w:rPr>
                <w:rFonts w:ascii="Times New Roman" w:eastAsia="方正仿宋_GBK" w:hAnsi="Times New Roman" w:cs="Times New Roman"/>
                <w:sz w:val="28"/>
                <w:szCs w:val="28"/>
              </w:rPr>
              <w:t>整理、分析研究，</w:t>
            </w:r>
            <w:r>
              <w:rPr>
                <w:rFonts w:ascii="Times New Roman" w:eastAsia="方正仿宋_GBK" w:hAnsi="Times New Roman" w:cs="Times New Roman" w:hint="eastAsia"/>
                <w:sz w:val="28"/>
                <w:szCs w:val="28"/>
              </w:rPr>
              <w:t>研究设立</w:t>
            </w:r>
            <w:r>
              <w:rPr>
                <w:rFonts w:ascii="Times New Roman" w:eastAsia="方正仿宋_GBK" w:hAnsi="Times New Roman" w:cs="Times New Roman"/>
                <w:sz w:val="28"/>
                <w:szCs w:val="28"/>
              </w:rPr>
              <w:t>江苏省长江非物质文化遗产档案和数据库。</w:t>
            </w:r>
          </w:p>
        </w:tc>
        <w:tc>
          <w:tcPr>
            <w:tcW w:w="1525" w:type="dxa"/>
            <w:tcBorders>
              <w:top w:val="single" w:sz="4" w:space="0" w:color="auto"/>
              <w:left w:val="single" w:sz="4" w:space="0" w:color="auto"/>
              <w:bottom w:val="single" w:sz="4" w:space="0" w:color="auto"/>
              <w:right w:val="single" w:sz="4" w:space="0" w:color="auto"/>
            </w:tcBorders>
            <w:vAlign w:val="center"/>
          </w:tcPr>
          <w:p w:rsidR="00EC05F4" w:rsidRDefault="008C71AF">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10</w:t>
            </w:r>
          </w:p>
        </w:tc>
      </w:tr>
      <w:tr w:rsidR="00EC05F4">
        <w:tc>
          <w:tcPr>
            <w:tcW w:w="916" w:type="dxa"/>
            <w:tcBorders>
              <w:top w:val="single" w:sz="4" w:space="0" w:color="auto"/>
              <w:left w:val="single" w:sz="4" w:space="0" w:color="auto"/>
              <w:bottom w:val="single" w:sz="4" w:space="0" w:color="auto"/>
              <w:right w:val="single" w:sz="4" w:space="0" w:color="auto"/>
            </w:tcBorders>
            <w:vAlign w:val="center"/>
          </w:tcPr>
          <w:p w:rsidR="00EC05F4" w:rsidRDefault="008C71AF">
            <w:pPr>
              <w:spacing w:line="56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2</w:t>
            </w:r>
          </w:p>
        </w:tc>
        <w:tc>
          <w:tcPr>
            <w:tcW w:w="1918" w:type="dxa"/>
            <w:tcBorders>
              <w:top w:val="single" w:sz="4" w:space="0" w:color="auto"/>
              <w:left w:val="single" w:sz="4" w:space="0" w:color="auto"/>
              <w:bottom w:val="single" w:sz="4" w:space="0" w:color="auto"/>
              <w:right w:val="single" w:sz="4" w:space="0" w:color="auto"/>
            </w:tcBorders>
            <w:vAlign w:val="center"/>
          </w:tcPr>
          <w:p w:rsidR="00EC05F4" w:rsidRDefault="008C71AF">
            <w:pPr>
              <w:spacing w:line="3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江苏省沿江地区传统戏曲振兴研究</w:t>
            </w:r>
          </w:p>
        </w:tc>
        <w:tc>
          <w:tcPr>
            <w:tcW w:w="4680" w:type="dxa"/>
            <w:tcBorders>
              <w:top w:val="single" w:sz="4" w:space="0" w:color="auto"/>
              <w:left w:val="single" w:sz="4" w:space="0" w:color="auto"/>
              <w:bottom w:val="single" w:sz="4" w:space="0" w:color="auto"/>
              <w:right w:val="single" w:sz="4" w:space="0" w:color="auto"/>
            </w:tcBorders>
            <w:vAlign w:val="center"/>
          </w:tcPr>
          <w:p w:rsidR="00EC05F4" w:rsidRDefault="008C71AF">
            <w:pPr>
              <w:spacing w:line="300" w:lineRule="exact"/>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调查</w:t>
            </w:r>
            <w:r>
              <w:rPr>
                <w:rFonts w:ascii="Times New Roman" w:eastAsia="方正仿宋_GBK" w:hAnsi="Times New Roman" w:cs="Times New Roman"/>
                <w:sz w:val="28"/>
                <w:szCs w:val="28"/>
              </w:rPr>
              <w:t>分析江苏省沿江地区传统戏曲发展现状，</w:t>
            </w:r>
            <w:r>
              <w:rPr>
                <w:rFonts w:ascii="Times New Roman" w:eastAsia="方正仿宋_GBK" w:hAnsi="Times New Roman" w:cs="Times New Roman" w:hint="eastAsia"/>
                <w:sz w:val="28"/>
                <w:szCs w:val="28"/>
              </w:rPr>
              <w:t>研究</w:t>
            </w:r>
            <w:r>
              <w:rPr>
                <w:rFonts w:ascii="Times New Roman" w:eastAsia="方正仿宋_GBK" w:hAnsi="Times New Roman" w:cs="Times New Roman"/>
                <w:sz w:val="28"/>
                <w:szCs w:val="28"/>
              </w:rPr>
              <w:t>实施江苏省沿江地区传统戏曲振兴计划。</w:t>
            </w:r>
          </w:p>
        </w:tc>
        <w:tc>
          <w:tcPr>
            <w:tcW w:w="1525" w:type="dxa"/>
            <w:tcBorders>
              <w:top w:val="single" w:sz="4" w:space="0" w:color="auto"/>
              <w:left w:val="single" w:sz="4" w:space="0" w:color="auto"/>
              <w:bottom w:val="single" w:sz="4" w:space="0" w:color="auto"/>
              <w:right w:val="single" w:sz="4" w:space="0" w:color="auto"/>
            </w:tcBorders>
            <w:vAlign w:val="center"/>
          </w:tcPr>
          <w:p w:rsidR="00EC05F4" w:rsidRDefault="008C71AF">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10</w:t>
            </w:r>
          </w:p>
        </w:tc>
      </w:tr>
      <w:tr w:rsidR="00EC05F4">
        <w:tc>
          <w:tcPr>
            <w:tcW w:w="916" w:type="dxa"/>
            <w:tcBorders>
              <w:top w:val="single" w:sz="4" w:space="0" w:color="auto"/>
              <w:left w:val="single" w:sz="4" w:space="0" w:color="auto"/>
              <w:bottom w:val="single" w:sz="4" w:space="0" w:color="auto"/>
              <w:right w:val="single" w:sz="4" w:space="0" w:color="auto"/>
            </w:tcBorders>
            <w:vAlign w:val="center"/>
          </w:tcPr>
          <w:p w:rsidR="00EC05F4" w:rsidRDefault="008C71AF">
            <w:pPr>
              <w:spacing w:line="56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3</w:t>
            </w:r>
          </w:p>
        </w:tc>
        <w:tc>
          <w:tcPr>
            <w:tcW w:w="1918" w:type="dxa"/>
            <w:tcBorders>
              <w:top w:val="single" w:sz="4" w:space="0" w:color="auto"/>
              <w:left w:val="single" w:sz="4" w:space="0" w:color="auto"/>
              <w:bottom w:val="single" w:sz="4" w:space="0" w:color="auto"/>
              <w:right w:val="single" w:sz="4" w:space="0" w:color="auto"/>
            </w:tcBorders>
            <w:vAlign w:val="center"/>
          </w:tcPr>
          <w:p w:rsidR="00EC05F4" w:rsidRDefault="008C71AF">
            <w:pPr>
              <w:spacing w:line="3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江苏省沿江地区传统工艺高质量发展研究</w:t>
            </w:r>
          </w:p>
        </w:tc>
        <w:tc>
          <w:tcPr>
            <w:tcW w:w="4680" w:type="dxa"/>
            <w:tcBorders>
              <w:top w:val="single" w:sz="4" w:space="0" w:color="auto"/>
              <w:left w:val="single" w:sz="4" w:space="0" w:color="auto"/>
              <w:bottom w:val="single" w:sz="4" w:space="0" w:color="auto"/>
              <w:right w:val="single" w:sz="4" w:space="0" w:color="auto"/>
            </w:tcBorders>
            <w:vAlign w:val="center"/>
          </w:tcPr>
          <w:p w:rsidR="00EC05F4" w:rsidRDefault="008C71AF">
            <w:pPr>
              <w:spacing w:line="300" w:lineRule="exact"/>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调查</w:t>
            </w:r>
            <w:r>
              <w:rPr>
                <w:rFonts w:ascii="Times New Roman" w:eastAsia="方正仿宋_GBK" w:hAnsi="Times New Roman" w:cs="Times New Roman"/>
                <w:sz w:val="28"/>
                <w:szCs w:val="28"/>
              </w:rPr>
              <w:t>研究江苏省沿江地区传统工艺发展现状，制定江苏省沿江地区传统工艺高质量传承发展实施方案，</w:t>
            </w:r>
            <w:r>
              <w:rPr>
                <w:rFonts w:ascii="Times New Roman" w:eastAsia="方正仿宋_GBK" w:hAnsi="Times New Roman" w:cs="Times New Roman" w:hint="eastAsia"/>
                <w:sz w:val="28"/>
                <w:szCs w:val="28"/>
              </w:rPr>
              <w:t>探索</w:t>
            </w:r>
            <w:r>
              <w:rPr>
                <w:rFonts w:ascii="Times New Roman" w:eastAsia="方正仿宋_GBK" w:hAnsi="Times New Roman" w:cs="Times New Roman"/>
                <w:sz w:val="28"/>
                <w:szCs w:val="28"/>
              </w:rPr>
              <w:t>非遗融入现代生活</w:t>
            </w:r>
            <w:r>
              <w:rPr>
                <w:rFonts w:ascii="Times New Roman" w:eastAsia="方正仿宋_GBK" w:hAnsi="Times New Roman" w:cs="Times New Roman" w:hint="eastAsia"/>
                <w:sz w:val="28"/>
                <w:szCs w:val="28"/>
              </w:rPr>
              <w:t>的有效路径</w:t>
            </w:r>
            <w:r>
              <w:rPr>
                <w:rFonts w:ascii="Times New Roman" w:eastAsia="方正仿宋_GBK" w:hAnsi="Times New Roman" w:cs="Times New Roman"/>
                <w:sz w:val="28"/>
                <w:szCs w:val="28"/>
              </w:rPr>
              <w:t>。</w:t>
            </w:r>
          </w:p>
        </w:tc>
        <w:tc>
          <w:tcPr>
            <w:tcW w:w="1525" w:type="dxa"/>
            <w:tcBorders>
              <w:top w:val="single" w:sz="4" w:space="0" w:color="auto"/>
              <w:left w:val="single" w:sz="4" w:space="0" w:color="auto"/>
              <w:bottom w:val="single" w:sz="4" w:space="0" w:color="auto"/>
              <w:right w:val="single" w:sz="4" w:space="0" w:color="auto"/>
            </w:tcBorders>
            <w:vAlign w:val="center"/>
          </w:tcPr>
          <w:p w:rsidR="00EC05F4" w:rsidRDefault="008C71AF">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10</w:t>
            </w:r>
          </w:p>
        </w:tc>
      </w:tr>
      <w:tr w:rsidR="00EC05F4">
        <w:tc>
          <w:tcPr>
            <w:tcW w:w="916" w:type="dxa"/>
            <w:tcBorders>
              <w:top w:val="single" w:sz="4" w:space="0" w:color="auto"/>
              <w:left w:val="single" w:sz="4" w:space="0" w:color="auto"/>
              <w:bottom w:val="single" w:sz="4" w:space="0" w:color="auto"/>
              <w:right w:val="single" w:sz="4" w:space="0" w:color="auto"/>
            </w:tcBorders>
            <w:vAlign w:val="center"/>
          </w:tcPr>
          <w:p w:rsidR="00EC05F4" w:rsidRDefault="008C71AF">
            <w:pPr>
              <w:spacing w:line="56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4</w:t>
            </w:r>
          </w:p>
        </w:tc>
        <w:tc>
          <w:tcPr>
            <w:tcW w:w="1918" w:type="dxa"/>
            <w:tcBorders>
              <w:top w:val="single" w:sz="4" w:space="0" w:color="auto"/>
              <w:left w:val="single" w:sz="4" w:space="0" w:color="auto"/>
              <w:bottom w:val="single" w:sz="4" w:space="0" w:color="auto"/>
              <w:right w:val="single" w:sz="4" w:space="0" w:color="auto"/>
            </w:tcBorders>
            <w:vAlign w:val="center"/>
          </w:tcPr>
          <w:p w:rsidR="00EC05F4" w:rsidRDefault="008C71AF">
            <w:pPr>
              <w:spacing w:line="3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江苏省长江非物质文化遗产代表性传承人队伍建设研究</w:t>
            </w:r>
          </w:p>
        </w:tc>
        <w:tc>
          <w:tcPr>
            <w:tcW w:w="4680" w:type="dxa"/>
            <w:tcBorders>
              <w:top w:val="single" w:sz="4" w:space="0" w:color="auto"/>
              <w:left w:val="single" w:sz="4" w:space="0" w:color="auto"/>
              <w:bottom w:val="single" w:sz="4" w:space="0" w:color="auto"/>
              <w:right w:val="single" w:sz="4" w:space="0" w:color="auto"/>
            </w:tcBorders>
            <w:vAlign w:val="center"/>
          </w:tcPr>
          <w:p w:rsidR="00EC05F4" w:rsidRDefault="008C71AF">
            <w:pPr>
              <w:spacing w:line="300" w:lineRule="exact"/>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重点研究</w:t>
            </w:r>
            <w:r>
              <w:rPr>
                <w:rFonts w:ascii="Times New Roman" w:eastAsia="方正仿宋_GBK" w:hAnsi="Times New Roman" w:cs="Times New Roman"/>
                <w:sz w:val="28"/>
                <w:szCs w:val="28"/>
              </w:rPr>
              <w:t>江苏省长江非物质文化遗产代表性传承人的认定、管理、培养、扶持</w:t>
            </w:r>
            <w:r>
              <w:rPr>
                <w:rFonts w:ascii="Times New Roman" w:eastAsia="方正仿宋_GBK" w:hAnsi="Times New Roman" w:cs="Times New Roman" w:hint="eastAsia"/>
                <w:sz w:val="28"/>
                <w:szCs w:val="28"/>
              </w:rPr>
              <w:t>等</w:t>
            </w:r>
            <w:r>
              <w:rPr>
                <w:rFonts w:ascii="Times New Roman" w:eastAsia="方正仿宋_GBK" w:hAnsi="Times New Roman" w:cs="Times New Roman"/>
                <w:sz w:val="28"/>
                <w:szCs w:val="28"/>
              </w:rPr>
              <w:t>。</w:t>
            </w:r>
          </w:p>
        </w:tc>
        <w:tc>
          <w:tcPr>
            <w:tcW w:w="1525" w:type="dxa"/>
            <w:tcBorders>
              <w:top w:val="single" w:sz="4" w:space="0" w:color="auto"/>
              <w:left w:val="single" w:sz="4" w:space="0" w:color="auto"/>
              <w:bottom w:val="single" w:sz="4" w:space="0" w:color="auto"/>
              <w:right w:val="single" w:sz="4" w:space="0" w:color="auto"/>
            </w:tcBorders>
            <w:vAlign w:val="center"/>
          </w:tcPr>
          <w:p w:rsidR="00EC05F4" w:rsidRDefault="008C71AF">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10</w:t>
            </w:r>
          </w:p>
        </w:tc>
      </w:tr>
      <w:tr w:rsidR="00EC05F4">
        <w:trPr>
          <w:trHeight w:val="1493"/>
        </w:trPr>
        <w:tc>
          <w:tcPr>
            <w:tcW w:w="916" w:type="dxa"/>
            <w:tcBorders>
              <w:top w:val="single" w:sz="4" w:space="0" w:color="auto"/>
              <w:left w:val="single" w:sz="4" w:space="0" w:color="auto"/>
              <w:bottom w:val="single" w:sz="4" w:space="0" w:color="auto"/>
              <w:right w:val="single" w:sz="4" w:space="0" w:color="auto"/>
            </w:tcBorders>
            <w:vAlign w:val="center"/>
          </w:tcPr>
          <w:p w:rsidR="00EC05F4" w:rsidRDefault="008C71AF">
            <w:pPr>
              <w:spacing w:line="56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5</w:t>
            </w:r>
          </w:p>
        </w:tc>
        <w:tc>
          <w:tcPr>
            <w:tcW w:w="1918" w:type="dxa"/>
            <w:tcBorders>
              <w:top w:val="single" w:sz="4" w:space="0" w:color="auto"/>
              <w:left w:val="single" w:sz="4" w:space="0" w:color="auto"/>
              <w:bottom w:val="single" w:sz="4" w:space="0" w:color="auto"/>
              <w:right w:val="single" w:sz="4" w:space="0" w:color="auto"/>
            </w:tcBorders>
            <w:vAlign w:val="center"/>
          </w:tcPr>
          <w:p w:rsidR="00EC05F4" w:rsidRDefault="008C71AF">
            <w:pPr>
              <w:spacing w:line="3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江苏省长江非物质文化遗产与旅游融合发展研究</w:t>
            </w:r>
          </w:p>
        </w:tc>
        <w:tc>
          <w:tcPr>
            <w:tcW w:w="4680" w:type="dxa"/>
            <w:tcBorders>
              <w:top w:val="single" w:sz="4" w:space="0" w:color="auto"/>
              <w:left w:val="single" w:sz="4" w:space="0" w:color="auto"/>
              <w:bottom w:val="single" w:sz="4" w:space="0" w:color="auto"/>
              <w:right w:val="single" w:sz="4" w:space="0" w:color="auto"/>
            </w:tcBorders>
            <w:vAlign w:val="center"/>
          </w:tcPr>
          <w:p w:rsidR="00EC05F4" w:rsidRDefault="008C71AF">
            <w:pPr>
              <w:spacing w:line="300" w:lineRule="exact"/>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重点研究</w:t>
            </w:r>
            <w:r>
              <w:rPr>
                <w:rFonts w:ascii="Times New Roman" w:eastAsia="方正仿宋_GBK" w:hAnsi="Times New Roman" w:cs="Times New Roman"/>
                <w:sz w:val="28"/>
                <w:szCs w:val="28"/>
              </w:rPr>
              <w:t>在</w:t>
            </w:r>
            <w:r>
              <w:rPr>
                <w:rFonts w:ascii="Times New Roman" w:eastAsia="方正仿宋_GBK" w:hAnsi="Times New Roman" w:cs="Times New Roman"/>
                <w:sz w:val="28"/>
                <w:szCs w:val="28"/>
              </w:rPr>
              <w:t>A</w:t>
            </w:r>
            <w:r>
              <w:rPr>
                <w:rFonts w:ascii="Times New Roman" w:eastAsia="方正仿宋_GBK" w:hAnsi="Times New Roman" w:cs="Times New Roman"/>
                <w:sz w:val="28"/>
                <w:szCs w:val="28"/>
              </w:rPr>
              <w:t>级旅游景区、旅游休闲街区、乡村旅游重点村（镇）建设中，将江苏省长江非物质文化遗产传统资源融入旅游产品和线路，推动</w:t>
            </w:r>
            <w:proofErr w:type="gramStart"/>
            <w:r>
              <w:rPr>
                <w:rFonts w:ascii="Times New Roman" w:eastAsia="方正仿宋_GBK" w:hAnsi="Times New Roman" w:cs="Times New Roman"/>
                <w:sz w:val="28"/>
                <w:szCs w:val="28"/>
              </w:rPr>
              <w:t>非遗与旅游</w:t>
            </w:r>
            <w:proofErr w:type="gramEnd"/>
            <w:r>
              <w:rPr>
                <w:rFonts w:ascii="Times New Roman" w:eastAsia="方正仿宋_GBK" w:hAnsi="Times New Roman" w:cs="Times New Roman" w:hint="eastAsia"/>
                <w:sz w:val="28"/>
                <w:szCs w:val="28"/>
              </w:rPr>
              <w:t>更好</w:t>
            </w:r>
            <w:r>
              <w:rPr>
                <w:rFonts w:ascii="Times New Roman" w:eastAsia="方正仿宋_GBK" w:hAnsi="Times New Roman" w:cs="Times New Roman"/>
                <w:sz w:val="28"/>
                <w:szCs w:val="28"/>
              </w:rPr>
              <w:t>融合发展。</w:t>
            </w:r>
          </w:p>
        </w:tc>
        <w:tc>
          <w:tcPr>
            <w:tcW w:w="1525" w:type="dxa"/>
            <w:tcBorders>
              <w:top w:val="single" w:sz="4" w:space="0" w:color="auto"/>
              <w:left w:val="single" w:sz="4" w:space="0" w:color="auto"/>
              <w:bottom w:val="single" w:sz="4" w:space="0" w:color="auto"/>
              <w:right w:val="single" w:sz="4" w:space="0" w:color="auto"/>
            </w:tcBorders>
            <w:vAlign w:val="center"/>
          </w:tcPr>
          <w:p w:rsidR="00EC05F4" w:rsidRDefault="008C71AF">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10</w:t>
            </w:r>
          </w:p>
        </w:tc>
      </w:tr>
      <w:tr w:rsidR="00EC05F4">
        <w:tc>
          <w:tcPr>
            <w:tcW w:w="916" w:type="dxa"/>
            <w:tcBorders>
              <w:top w:val="single" w:sz="4" w:space="0" w:color="auto"/>
              <w:left w:val="single" w:sz="4" w:space="0" w:color="auto"/>
              <w:bottom w:val="single" w:sz="4" w:space="0" w:color="auto"/>
              <w:right w:val="single" w:sz="4" w:space="0" w:color="auto"/>
            </w:tcBorders>
            <w:vAlign w:val="center"/>
          </w:tcPr>
          <w:p w:rsidR="00EC05F4" w:rsidRDefault="008C71AF">
            <w:pPr>
              <w:spacing w:line="56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6</w:t>
            </w:r>
          </w:p>
        </w:tc>
        <w:tc>
          <w:tcPr>
            <w:tcW w:w="1918" w:type="dxa"/>
            <w:tcBorders>
              <w:top w:val="single" w:sz="4" w:space="0" w:color="auto"/>
              <w:left w:val="single" w:sz="4" w:space="0" w:color="auto"/>
              <w:bottom w:val="single" w:sz="4" w:space="0" w:color="auto"/>
              <w:right w:val="single" w:sz="4" w:space="0" w:color="auto"/>
            </w:tcBorders>
            <w:vAlign w:val="center"/>
          </w:tcPr>
          <w:p w:rsidR="00EC05F4" w:rsidRDefault="008C71AF">
            <w:pPr>
              <w:spacing w:line="3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加强江苏省长江非物质文化遗产保护传承设施体系研究</w:t>
            </w:r>
          </w:p>
        </w:tc>
        <w:tc>
          <w:tcPr>
            <w:tcW w:w="4680" w:type="dxa"/>
            <w:tcBorders>
              <w:top w:val="single" w:sz="4" w:space="0" w:color="auto"/>
              <w:left w:val="single" w:sz="4" w:space="0" w:color="auto"/>
              <w:bottom w:val="single" w:sz="4" w:space="0" w:color="auto"/>
              <w:right w:val="single" w:sz="4" w:space="0" w:color="auto"/>
            </w:tcBorders>
            <w:vAlign w:val="center"/>
          </w:tcPr>
          <w:p w:rsidR="00EC05F4" w:rsidRDefault="008C71AF">
            <w:pPr>
              <w:spacing w:line="300" w:lineRule="exact"/>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研究</w:t>
            </w:r>
            <w:r>
              <w:rPr>
                <w:rFonts w:ascii="Times New Roman" w:eastAsia="方正仿宋_GBK" w:hAnsi="Times New Roman" w:cs="Times New Roman"/>
                <w:sz w:val="28"/>
                <w:szCs w:val="28"/>
              </w:rPr>
              <w:t>非遗传承体验设施体系，</w:t>
            </w:r>
            <w:r>
              <w:rPr>
                <w:rFonts w:ascii="Times New Roman" w:eastAsia="方正仿宋_GBK" w:hAnsi="Times New Roman" w:cs="Times New Roman" w:hint="eastAsia"/>
                <w:sz w:val="28"/>
                <w:szCs w:val="28"/>
              </w:rPr>
              <w:t>助推</w:t>
            </w:r>
            <w:r>
              <w:rPr>
                <w:rFonts w:ascii="Times New Roman" w:eastAsia="方正仿宋_GBK" w:hAnsi="Times New Roman" w:cs="Times New Roman"/>
                <w:sz w:val="28"/>
                <w:szCs w:val="28"/>
              </w:rPr>
              <w:t>江苏省长江非物质文化遗产馆，江苏省长江非物质文化遗产研究基地、传承教育基地、生产性保护基地、创意基地、旅游体验基地</w:t>
            </w:r>
            <w:r>
              <w:rPr>
                <w:rFonts w:ascii="Times New Roman" w:eastAsia="方正仿宋_GBK" w:hAnsi="Times New Roman" w:cs="Times New Roman" w:hint="eastAsia"/>
                <w:sz w:val="28"/>
                <w:szCs w:val="28"/>
              </w:rPr>
              <w:t>建设</w:t>
            </w:r>
            <w:r>
              <w:rPr>
                <w:rFonts w:ascii="Times New Roman" w:eastAsia="方正仿宋_GBK" w:hAnsi="Times New Roman" w:cs="Times New Roman"/>
                <w:sz w:val="28"/>
                <w:szCs w:val="28"/>
              </w:rPr>
              <w:t>，探索制定相关场所备案和评估定级标准。</w:t>
            </w:r>
          </w:p>
        </w:tc>
        <w:tc>
          <w:tcPr>
            <w:tcW w:w="1525" w:type="dxa"/>
            <w:tcBorders>
              <w:top w:val="single" w:sz="4" w:space="0" w:color="auto"/>
              <w:left w:val="single" w:sz="4" w:space="0" w:color="auto"/>
              <w:bottom w:val="single" w:sz="4" w:space="0" w:color="auto"/>
              <w:right w:val="single" w:sz="4" w:space="0" w:color="auto"/>
            </w:tcBorders>
            <w:vAlign w:val="center"/>
          </w:tcPr>
          <w:p w:rsidR="00EC05F4" w:rsidRDefault="008C71AF">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10</w:t>
            </w:r>
          </w:p>
        </w:tc>
      </w:tr>
      <w:tr w:rsidR="00EC05F4">
        <w:tc>
          <w:tcPr>
            <w:tcW w:w="916" w:type="dxa"/>
            <w:tcBorders>
              <w:top w:val="single" w:sz="4" w:space="0" w:color="auto"/>
              <w:left w:val="single" w:sz="4" w:space="0" w:color="auto"/>
              <w:bottom w:val="single" w:sz="4" w:space="0" w:color="auto"/>
              <w:right w:val="single" w:sz="4" w:space="0" w:color="auto"/>
            </w:tcBorders>
            <w:vAlign w:val="center"/>
          </w:tcPr>
          <w:p w:rsidR="00EC05F4" w:rsidRDefault="008C71AF">
            <w:pPr>
              <w:spacing w:line="56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7</w:t>
            </w:r>
          </w:p>
        </w:tc>
        <w:tc>
          <w:tcPr>
            <w:tcW w:w="1918" w:type="dxa"/>
            <w:tcBorders>
              <w:top w:val="single" w:sz="4" w:space="0" w:color="auto"/>
              <w:left w:val="single" w:sz="4" w:space="0" w:color="auto"/>
              <w:bottom w:val="single" w:sz="4" w:space="0" w:color="auto"/>
              <w:right w:val="single" w:sz="4" w:space="0" w:color="auto"/>
            </w:tcBorders>
            <w:vAlign w:val="center"/>
          </w:tcPr>
          <w:p w:rsidR="00EC05F4" w:rsidRDefault="008C71AF">
            <w:pPr>
              <w:spacing w:line="3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江苏省长江非物质文化遗产保护利用法规政策研究</w:t>
            </w:r>
          </w:p>
        </w:tc>
        <w:tc>
          <w:tcPr>
            <w:tcW w:w="4680" w:type="dxa"/>
            <w:tcBorders>
              <w:top w:val="single" w:sz="4" w:space="0" w:color="auto"/>
              <w:left w:val="single" w:sz="4" w:space="0" w:color="auto"/>
              <w:bottom w:val="single" w:sz="4" w:space="0" w:color="auto"/>
              <w:right w:val="single" w:sz="4" w:space="0" w:color="auto"/>
            </w:tcBorders>
            <w:vAlign w:val="center"/>
          </w:tcPr>
          <w:p w:rsidR="00EC05F4" w:rsidRDefault="008C71AF">
            <w:pPr>
              <w:spacing w:line="300" w:lineRule="exact"/>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研究</w:t>
            </w:r>
            <w:r>
              <w:rPr>
                <w:rFonts w:ascii="Times New Roman" w:eastAsia="方正仿宋_GBK" w:hAnsi="Times New Roman" w:cs="Times New Roman"/>
                <w:sz w:val="28"/>
                <w:szCs w:val="28"/>
              </w:rPr>
              <w:t>制定江苏省长江非物质文化遗产代表性项目、代表性传承人传承保护、扶持资助法规政策和措施以及融入乡村振兴等国家重大战略的具体举措。</w:t>
            </w:r>
          </w:p>
        </w:tc>
        <w:tc>
          <w:tcPr>
            <w:tcW w:w="1525" w:type="dxa"/>
            <w:tcBorders>
              <w:top w:val="single" w:sz="4" w:space="0" w:color="auto"/>
              <w:left w:val="single" w:sz="4" w:space="0" w:color="auto"/>
              <w:bottom w:val="single" w:sz="4" w:space="0" w:color="auto"/>
              <w:right w:val="single" w:sz="4" w:space="0" w:color="auto"/>
            </w:tcBorders>
            <w:vAlign w:val="center"/>
          </w:tcPr>
          <w:p w:rsidR="00EC05F4" w:rsidRDefault="008C71AF">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10</w:t>
            </w:r>
          </w:p>
        </w:tc>
      </w:tr>
      <w:tr w:rsidR="00EC05F4">
        <w:tc>
          <w:tcPr>
            <w:tcW w:w="916" w:type="dxa"/>
            <w:tcBorders>
              <w:top w:val="single" w:sz="4" w:space="0" w:color="auto"/>
              <w:left w:val="single" w:sz="4" w:space="0" w:color="auto"/>
              <w:bottom w:val="single" w:sz="4" w:space="0" w:color="auto"/>
              <w:right w:val="single" w:sz="4" w:space="0" w:color="auto"/>
            </w:tcBorders>
            <w:vAlign w:val="center"/>
          </w:tcPr>
          <w:p w:rsidR="00EC05F4" w:rsidRDefault="008C71AF">
            <w:pPr>
              <w:spacing w:line="56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8</w:t>
            </w:r>
          </w:p>
        </w:tc>
        <w:tc>
          <w:tcPr>
            <w:tcW w:w="1918" w:type="dxa"/>
            <w:tcBorders>
              <w:top w:val="single" w:sz="4" w:space="0" w:color="auto"/>
              <w:left w:val="single" w:sz="4" w:space="0" w:color="auto"/>
              <w:bottom w:val="single" w:sz="4" w:space="0" w:color="auto"/>
              <w:right w:val="single" w:sz="4" w:space="0" w:color="auto"/>
            </w:tcBorders>
            <w:vAlign w:val="center"/>
          </w:tcPr>
          <w:p w:rsidR="00EC05F4" w:rsidRDefault="008C71AF">
            <w:pPr>
              <w:spacing w:line="3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江苏省长江非物质文化遗产教育与传播研究</w:t>
            </w:r>
          </w:p>
        </w:tc>
        <w:tc>
          <w:tcPr>
            <w:tcW w:w="4680" w:type="dxa"/>
            <w:tcBorders>
              <w:top w:val="single" w:sz="4" w:space="0" w:color="auto"/>
              <w:left w:val="single" w:sz="4" w:space="0" w:color="auto"/>
              <w:bottom w:val="single" w:sz="4" w:space="0" w:color="auto"/>
              <w:right w:val="single" w:sz="4" w:space="0" w:color="auto"/>
            </w:tcBorders>
            <w:vAlign w:val="center"/>
          </w:tcPr>
          <w:p w:rsidR="00EC05F4" w:rsidRDefault="008C71AF">
            <w:pPr>
              <w:spacing w:line="3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适应媒体深度融合趋势，拓展</w:t>
            </w:r>
            <w:r>
              <w:rPr>
                <w:rFonts w:ascii="Times New Roman" w:eastAsia="方正仿宋_GBK" w:hAnsi="Times New Roman" w:cs="Times New Roman" w:hint="eastAsia"/>
                <w:sz w:val="28"/>
                <w:szCs w:val="28"/>
              </w:rPr>
              <w:t>立体化</w:t>
            </w:r>
            <w:r>
              <w:rPr>
                <w:rFonts w:ascii="Times New Roman" w:eastAsia="方正仿宋_GBK" w:hAnsi="Times New Roman" w:cs="Times New Roman"/>
                <w:sz w:val="28"/>
                <w:szCs w:val="28"/>
              </w:rPr>
              <w:t>传播渠道，广泛开展展览展示</w:t>
            </w:r>
            <w:r>
              <w:rPr>
                <w:rFonts w:ascii="Times New Roman" w:eastAsia="方正仿宋_GBK" w:hAnsi="Times New Roman" w:cs="Times New Roman" w:hint="eastAsia"/>
                <w:sz w:val="28"/>
                <w:szCs w:val="28"/>
              </w:rPr>
              <w:t>多样性</w:t>
            </w:r>
            <w:r>
              <w:rPr>
                <w:rFonts w:ascii="Times New Roman" w:eastAsia="方正仿宋_GBK" w:hAnsi="Times New Roman" w:cs="Times New Roman"/>
                <w:sz w:val="28"/>
                <w:szCs w:val="28"/>
              </w:rPr>
              <w:t>活动，推进江苏省长江非物质文化遗产普及教育。</w:t>
            </w:r>
          </w:p>
        </w:tc>
        <w:tc>
          <w:tcPr>
            <w:tcW w:w="1525" w:type="dxa"/>
            <w:tcBorders>
              <w:top w:val="single" w:sz="4" w:space="0" w:color="auto"/>
              <w:left w:val="single" w:sz="4" w:space="0" w:color="auto"/>
              <w:bottom w:val="single" w:sz="4" w:space="0" w:color="auto"/>
              <w:right w:val="single" w:sz="4" w:space="0" w:color="auto"/>
            </w:tcBorders>
            <w:vAlign w:val="center"/>
          </w:tcPr>
          <w:p w:rsidR="00EC05F4" w:rsidRDefault="008C71AF">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10</w:t>
            </w:r>
          </w:p>
        </w:tc>
      </w:tr>
    </w:tbl>
    <w:p w:rsidR="00EC05F4" w:rsidRDefault="00EC05F4">
      <w:pPr>
        <w:spacing w:line="567" w:lineRule="exact"/>
        <w:rPr>
          <w:rFonts w:ascii="Times New Roman" w:eastAsia="黑体" w:hAnsi="Times New Roman" w:cs="Times New Roman"/>
          <w:b/>
          <w:sz w:val="32"/>
          <w:szCs w:val="32"/>
        </w:rPr>
      </w:pPr>
    </w:p>
    <w:sectPr w:rsidR="00EC05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黑体_GBK">
    <w:altName w:val="微软雅黑"/>
    <w:charset w:val="86"/>
    <w:family w:val="script"/>
    <w:pitch w:val="default"/>
    <w:sig w:usb0="A00002BF" w:usb1="38CF7CFA" w:usb2="00082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楷体_GBK">
    <w:altName w:val="微软雅黑"/>
    <w:charset w:val="86"/>
    <w:family w:val="script"/>
    <w:pitch w:val="default"/>
    <w:sig w:usb0="A00002BF" w:usb1="38CF7CFA" w:usb2="00082016" w:usb3="00000000" w:csb0="00040001"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DliMTBhNTRlOWQ5OTUxZTMzOTVhZjJiZWQ3MDQzZTkifQ=="/>
  </w:docVars>
  <w:rsids>
    <w:rsidRoot w:val="00A0707E"/>
    <w:rsid w:val="000040CB"/>
    <w:rsid w:val="000200B7"/>
    <w:rsid w:val="000461C7"/>
    <w:rsid w:val="00070EFC"/>
    <w:rsid w:val="00076D5B"/>
    <w:rsid w:val="00086154"/>
    <w:rsid w:val="000A2C3E"/>
    <w:rsid w:val="000D48C8"/>
    <w:rsid w:val="000E1A4E"/>
    <w:rsid w:val="000E5536"/>
    <w:rsid w:val="0010118D"/>
    <w:rsid w:val="001052E9"/>
    <w:rsid w:val="00174CB1"/>
    <w:rsid w:val="001B5FE0"/>
    <w:rsid w:val="001C5685"/>
    <w:rsid w:val="002661A2"/>
    <w:rsid w:val="002D20B1"/>
    <w:rsid w:val="002E2AB1"/>
    <w:rsid w:val="00320A09"/>
    <w:rsid w:val="00346AE4"/>
    <w:rsid w:val="00387889"/>
    <w:rsid w:val="003A7131"/>
    <w:rsid w:val="004023BB"/>
    <w:rsid w:val="00411028"/>
    <w:rsid w:val="0042155F"/>
    <w:rsid w:val="00433ADD"/>
    <w:rsid w:val="004345F0"/>
    <w:rsid w:val="004913E6"/>
    <w:rsid w:val="004C22AB"/>
    <w:rsid w:val="004C55F0"/>
    <w:rsid w:val="004E65DC"/>
    <w:rsid w:val="004F74FA"/>
    <w:rsid w:val="005310F8"/>
    <w:rsid w:val="00552D35"/>
    <w:rsid w:val="00555900"/>
    <w:rsid w:val="00555BEB"/>
    <w:rsid w:val="005714B1"/>
    <w:rsid w:val="005A19B0"/>
    <w:rsid w:val="005E46F4"/>
    <w:rsid w:val="005E4D1D"/>
    <w:rsid w:val="005F2CBD"/>
    <w:rsid w:val="005F3F2E"/>
    <w:rsid w:val="006039D8"/>
    <w:rsid w:val="00662ADF"/>
    <w:rsid w:val="006C04E0"/>
    <w:rsid w:val="00720095"/>
    <w:rsid w:val="0076018B"/>
    <w:rsid w:val="00786E20"/>
    <w:rsid w:val="007D5956"/>
    <w:rsid w:val="007F1705"/>
    <w:rsid w:val="00811023"/>
    <w:rsid w:val="00845B7C"/>
    <w:rsid w:val="00852D42"/>
    <w:rsid w:val="008737DD"/>
    <w:rsid w:val="008B5B1C"/>
    <w:rsid w:val="008B6739"/>
    <w:rsid w:val="008C71AF"/>
    <w:rsid w:val="008D7177"/>
    <w:rsid w:val="00924055"/>
    <w:rsid w:val="00932EB6"/>
    <w:rsid w:val="0094127B"/>
    <w:rsid w:val="00946343"/>
    <w:rsid w:val="009465BD"/>
    <w:rsid w:val="00947D13"/>
    <w:rsid w:val="0096264B"/>
    <w:rsid w:val="00996EBA"/>
    <w:rsid w:val="009A77D3"/>
    <w:rsid w:val="00A03160"/>
    <w:rsid w:val="00A0707E"/>
    <w:rsid w:val="00A1498F"/>
    <w:rsid w:val="00A473A9"/>
    <w:rsid w:val="00A61C22"/>
    <w:rsid w:val="00A756A5"/>
    <w:rsid w:val="00AB7003"/>
    <w:rsid w:val="00AB7BBE"/>
    <w:rsid w:val="00AD3AE2"/>
    <w:rsid w:val="00B07152"/>
    <w:rsid w:val="00B122A5"/>
    <w:rsid w:val="00B233F4"/>
    <w:rsid w:val="00B375A1"/>
    <w:rsid w:val="00B434A9"/>
    <w:rsid w:val="00B45F5C"/>
    <w:rsid w:val="00B9098C"/>
    <w:rsid w:val="00BA0016"/>
    <w:rsid w:val="00BC60E6"/>
    <w:rsid w:val="00C2665C"/>
    <w:rsid w:val="00C317CB"/>
    <w:rsid w:val="00C45B6D"/>
    <w:rsid w:val="00C7170E"/>
    <w:rsid w:val="00CB6AE7"/>
    <w:rsid w:val="00CD028F"/>
    <w:rsid w:val="00CE4315"/>
    <w:rsid w:val="00D06273"/>
    <w:rsid w:val="00D14887"/>
    <w:rsid w:val="00D56C58"/>
    <w:rsid w:val="00D57300"/>
    <w:rsid w:val="00D614F0"/>
    <w:rsid w:val="00D91220"/>
    <w:rsid w:val="00DB03A2"/>
    <w:rsid w:val="00DD0955"/>
    <w:rsid w:val="00DE4FCE"/>
    <w:rsid w:val="00DE5679"/>
    <w:rsid w:val="00E13055"/>
    <w:rsid w:val="00E33F9F"/>
    <w:rsid w:val="00E4361E"/>
    <w:rsid w:val="00E506A1"/>
    <w:rsid w:val="00E52FAF"/>
    <w:rsid w:val="00E64FCF"/>
    <w:rsid w:val="00E912E2"/>
    <w:rsid w:val="00EC05F4"/>
    <w:rsid w:val="00ED0024"/>
    <w:rsid w:val="00ED708D"/>
    <w:rsid w:val="00ED7B46"/>
    <w:rsid w:val="00EF1B48"/>
    <w:rsid w:val="00F05450"/>
    <w:rsid w:val="00F63B60"/>
    <w:rsid w:val="00F6634E"/>
    <w:rsid w:val="00F66BB8"/>
    <w:rsid w:val="00F816E8"/>
    <w:rsid w:val="00FC34D8"/>
    <w:rsid w:val="1C867542"/>
    <w:rsid w:val="3D390223"/>
    <w:rsid w:val="624B51D3"/>
    <w:rsid w:val="6C562B32"/>
    <w:rsid w:val="754F3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89DA9F-45EF-4300-B895-24F5D94E9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115</Words>
  <Characters>661</Characters>
  <Application>Microsoft Office Word</Application>
  <DocSecurity>0</DocSecurity>
  <Lines>5</Lines>
  <Paragraphs>1</Paragraphs>
  <ScaleCrop>false</ScaleCrop>
  <Company>Microsoft</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sll</dc:creator>
  <cp:lastModifiedBy>Sky</cp:lastModifiedBy>
  <cp:revision>3</cp:revision>
  <dcterms:created xsi:type="dcterms:W3CDTF">2022-10-21T05:57:00Z</dcterms:created>
  <dcterms:modified xsi:type="dcterms:W3CDTF">2022-10-21T05:58:00Z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E84C0E0C4D294C3987ED80B2A7CD2A86</vt:lpwstr>
  </property>
</Properties>
</file>