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85EE" w14:textId="77777777" w:rsidR="00A711E3" w:rsidRPr="007742BE" w:rsidRDefault="00A711E3" w:rsidP="00F20E40">
      <w:pPr>
        <w:spacing w:line="360" w:lineRule="auto"/>
        <w:jc w:val="center"/>
        <w:rPr>
          <w:rFonts w:ascii="华文中宋" w:eastAsia="华文中宋" w:hAnsi="华文中宋"/>
          <w:sz w:val="32"/>
          <w:szCs w:val="32"/>
        </w:rPr>
      </w:pPr>
      <w:r w:rsidRPr="007742BE">
        <w:rPr>
          <w:rFonts w:ascii="华文中宋" w:eastAsia="华文中宋" w:hAnsi="华文中宋"/>
          <w:sz w:val="32"/>
          <w:szCs w:val="32"/>
        </w:rPr>
        <w:t>2022年度上海市人民政府决策咨询研究重点课题指南</w:t>
      </w:r>
    </w:p>
    <w:p w14:paraId="05B02C6D" w14:textId="77777777" w:rsidR="00F20E40" w:rsidRDefault="00F20E40" w:rsidP="00F20E40">
      <w:pPr>
        <w:spacing w:line="360" w:lineRule="auto"/>
        <w:rPr>
          <w:rFonts w:ascii="仿宋" w:eastAsia="仿宋" w:hAnsi="仿宋"/>
          <w:sz w:val="28"/>
          <w:szCs w:val="28"/>
        </w:rPr>
      </w:pPr>
    </w:p>
    <w:p w14:paraId="7966BC20" w14:textId="2224C008"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上海中国式社会主义现代化的内涵、目标和实施路径研究</w:t>
      </w:r>
    </w:p>
    <w:p w14:paraId="011E8A1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2941B66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中国式现代化新道路，创造了人类文明新形态。上海作为世界级国际经济、金融、贸易、航运、科创中心，要在我国社会主义建设新征程中，积极探索中国式社会主义现代化的“上海样本”，努力丰富中国式社会主义现代化的内涵，带动长江流域乃至全国经济社会发展实现新飞跃。本课题旨在深刻领会习近平总书记关于中国式社会主义现代化重要论述的基础上，深入研究上海中国式社会主义现代化的内涵和总体目标，谋划上海推动社会主义现代化建设的实施路径和重大举措。</w:t>
      </w:r>
    </w:p>
    <w:p w14:paraId="3CF2F59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30C13A8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1.中国式社会主义现代化的历史方位及对上海城市发展的新要求；</w:t>
      </w:r>
    </w:p>
    <w:p w14:paraId="7135369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2.上海中国式社会主义现代化的内涵、特点和目标；</w:t>
      </w:r>
    </w:p>
    <w:p w14:paraId="17381D0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3.上海中国式社会主义现代化的实施路径和突破口；</w:t>
      </w:r>
    </w:p>
    <w:p w14:paraId="38CF831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4.上海中国式社会主义现代化的配套政策。</w:t>
      </w:r>
    </w:p>
    <w:p w14:paraId="07934F48" w14:textId="77777777" w:rsidR="00F20E40" w:rsidRPr="00F20E40" w:rsidRDefault="00F20E40" w:rsidP="00F20E40">
      <w:pPr>
        <w:spacing w:line="360" w:lineRule="auto"/>
        <w:rPr>
          <w:rFonts w:ascii="仿宋" w:eastAsia="仿宋" w:hAnsi="仿宋"/>
          <w:b w:val="0"/>
          <w:bCs/>
          <w:sz w:val="28"/>
          <w:szCs w:val="28"/>
        </w:rPr>
      </w:pPr>
    </w:p>
    <w:p w14:paraId="315D0BA0" w14:textId="63133ADD"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浦东新区社会主义现代化建设引领区内涵和实现路径研究</w:t>
      </w:r>
    </w:p>
    <w:p w14:paraId="1531150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1AE009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浦东新区打造社会主义现代化建设引领区，努力成为更高水平改革开放的开路先锋、全面建设社会主义现代化国家的排头兵、彰显四个自信的实践范例，这是以习近平同志为核心的党中央立足“两大布局”，</w:t>
      </w:r>
      <w:r w:rsidRPr="00F20E40">
        <w:rPr>
          <w:rFonts w:ascii="仿宋" w:eastAsia="仿宋" w:hAnsi="仿宋" w:hint="eastAsia"/>
          <w:b w:val="0"/>
          <w:bCs/>
          <w:sz w:val="28"/>
          <w:szCs w:val="28"/>
        </w:rPr>
        <w:lastRenderedPageBreak/>
        <w:t>带领全国人民探索社会主义现代化建设做出的重大部署，也是党中央赋予浦东新区改革开放新的使命任务。本课题旨在深刻领会国家战略要求，深入挖掘社会主义现代化建设引领区的科学内涵，结合浦东新一轮改革开放的需要，分析浦东新区推动社会主义现代化建设的短板与薄弱环节，提出浦东新区打造社会主义现代化建设引领区的实现路径、战略步骤和具体抓手。</w:t>
      </w:r>
    </w:p>
    <w:p w14:paraId="3A50024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6473C66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1．社会主义现代化建设引领区的科学内涵和战略要求；</w:t>
      </w:r>
    </w:p>
    <w:p w14:paraId="1855EC1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2．浦东新区打造社会主义现代化建设引领区的总体目标与重点领域；</w:t>
      </w:r>
    </w:p>
    <w:p w14:paraId="7AEBACF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3．浦东新区社会主义现代化建设现状与薄弱环节；</w:t>
      </w:r>
    </w:p>
    <w:p w14:paraId="435FC5A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4．浦东新区打造社会主义现代化建设引领区的实施路径和推进步骤；</w:t>
      </w:r>
    </w:p>
    <w:p w14:paraId="5B5BA15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5．浦东新区打造社会主义现代化建设引领区的重大举措和政策抓手。</w:t>
      </w:r>
    </w:p>
    <w:p w14:paraId="1CFD3367" w14:textId="77777777" w:rsidR="00A711E3" w:rsidRPr="00F20E40" w:rsidRDefault="00A711E3" w:rsidP="00F20E40">
      <w:pPr>
        <w:spacing w:line="360" w:lineRule="auto"/>
        <w:rPr>
          <w:rFonts w:ascii="仿宋" w:eastAsia="仿宋" w:hAnsi="仿宋"/>
          <w:b w:val="0"/>
          <w:bCs/>
          <w:sz w:val="28"/>
          <w:szCs w:val="28"/>
        </w:rPr>
      </w:pPr>
    </w:p>
    <w:p w14:paraId="306DFEC9" w14:textId="3267B965"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上海自贸试验区临港新片区对标高水平国际经贸规则研究</w:t>
      </w:r>
    </w:p>
    <w:p w14:paraId="14D02E6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7CFC5A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上海自贸试验区临港新片区作为我国开放创新试验田，承担了在更深层次、更宽领域、以更大力度推进国家全方位高水平开放的历史使命。自成立以来，新片区制度创新成效明显，逐步成为我国深度融入经济全球化的重要载体，但与</w:t>
      </w:r>
      <w:r w:rsidRPr="00F20E40">
        <w:rPr>
          <w:rFonts w:ascii="仿宋" w:eastAsia="仿宋" w:hAnsi="仿宋"/>
          <w:b w:val="0"/>
          <w:bCs/>
          <w:sz w:val="28"/>
          <w:szCs w:val="28"/>
        </w:rPr>
        <w:t>CPTPP、USMCA等为代表的新一代高水平国际经贸规则仍存在一定差距。因此，新片区亟需进一步开展高水平开放压力测试，在若干重点领域率先实现突破，推动建设更高水平开放型经济新体制。本课题旨在深入分析CPTPP、USMCA等高水平国际经</w:t>
      </w:r>
      <w:r w:rsidRPr="00F20E40">
        <w:rPr>
          <w:rFonts w:ascii="仿宋" w:eastAsia="仿宋" w:hAnsi="仿宋"/>
          <w:b w:val="0"/>
          <w:bCs/>
          <w:sz w:val="28"/>
          <w:szCs w:val="28"/>
        </w:rPr>
        <w:lastRenderedPageBreak/>
        <w:t>贸规则体系的基础上，结合实际、探索创新，提出进一步推动上海自贸试验区临港新</w:t>
      </w:r>
      <w:r w:rsidRPr="00F20E40">
        <w:rPr>
          <w:rFonts w:ascii="仿宋" w:eastAsia="仿宋" w:hAnsi="仿宋" w:hint="eastAsia"/>
          <w:b w:val="0"/>
          <w:bCs/>
          <w:sz w:val="28"/>
          <w:szCs w:val="28"/>
        </w:rPr>
        <w:t>片区高水平开放的突破口和有针对性的对策建议。</w:t>
      </w:r>
    </w:p>
    <w:p w14:paraId="547982F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4A2C75C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1．当前高水平国际经贸规则的主要特点与趋势；</w:t>
      </w:r>
    </w:p>
    <w:p w14:paraId="072F8CF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2．当前临港新片区制度创新与高水平国际经贸规则的具体差距；</w:t>
      </w:r>
    </w:p>
    <w:p w14:paraId="7FDF63A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3．对标高水平国际经贸规则，进一步推动临港新片区高水平开放的基本思路与重点突破口；</w:t>
      </w:r>
    </w:p>
    <w:p w14:paraId="3109A08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4．有针对性的重大举措和配套政策。</w:t>
      </w:r>
    </w:p>
    <w:p w14:paraId="24CEB6C9" w14:textId="77777777" w:rsidR="00A711E3" w:rsidRPr="00F20E40" w:rsidRDefault="00A711E3" w:rsidP="00F20E40">
      <w:pPr>
        <w:spacing w:line="360" w:lineRule="auto"/>
        <w:rPr>
          <w:rFonts w:ascii="仿宋" w:eastAsia="仿宋" w:hAnsi="仿宋"/>
          <w:b w:val="0"/>
          <w:bCs/>
          <w:sz w:val="28"/>
          <w:szCs w:val="28"/>
        </w:rPr>
      </w:pPr>
    </w:p>
    <w:p w14:paraId="77F54DFB" w14:textId="6CB8BDCC"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上海经济稳增长动力机制和对策研究</w:t>
      </w:r>
    </w:p>
    <w:p w14:paraId="38AA2EE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ADF92D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当前，我国经济发展面临需求收缩、供给冲击和预期转弱三重压力。在此背景下，上海保持经济持续平稳增长的压力凸显，必须把稳增长放在更加突出的位置，加大经济稳增长力度。本研究旨在从短期和中期的角度，在分析上海经济发展内外部环境、经济增长动力结构的基础上，深入研究上海经济稳增长的动力机制、重点领域和对策建议，以着力稳定上海宏观经济大盘，实现经济增长目标，保持经济运行在合理区间。</w:t>
      </w:r>
    </w:p>
    <w:p w14:paraId="2230637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870502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1．上海经济稳增长面临的主要挑战；</w:t>
      </w:r>
    </w:p>
    <w:p w14:paraId="3F9FD9A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2．现阶段上海经济增长的动力结构及存在的主要问题；</w:t>
      </w:r>
    </w:p>
    <w:p w14:paraId="5C87118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3．上海经济稳增长的动力机制、重点领域；</w:t>
      </w:r>
    </w:p>
    <w:p w14:paraId="6D11BDC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4．上海推进经济稳增长的对策建议。</w:t>
      </w:r>
    </w:p>
    <w:p w14:paraId="328BA645" w14:textId="36A7A8A5" w:rsidR="00F20E40" w:rsidRPr="00F20E40" w:rsidRDefault="00F20E40" w:rsidP="00F20E40">
      <w:pPr>
        <w:spacing w:line="360" w:lineRule="auto"/>
        <w:rPr>
          <w:rFonts w:ascii="仿宋" w:eastAsia="仿宋" w:hAnsi="仿宋"/>
          <w:b w:val="0"/>
          <w:bCs/>
          <w:sz w:val="28"/>
          <w:szCs w:val="28"/>
        </w:rPr>
      </w:pPr>
    </w:p>
    <w:p w14:paraId="6E181754" w14:textId="15900AD9"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上海提升总部经济贡献度研究</w:t>
      </w:r>
    </w:p>
    <w:p w14:paraId="1EC8BDC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FE6B2D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“发展更高能级的总部经济”，是习近平总书记在浦东开发开放</w:t>
      </w:r>
      <w:r w:rsidRPr="00F20E40">
        <w:rPr>
          <w:rFonts w:ascii="仿宋" w:eastAsia="仿宋" w:hAnsi="仿宋"/>
          <w:b w:val="0"/>
          <w:bCs/>
          <w:sz w:val="28"/>
          <w:szCs w:val="28"/>
        </w:rPr>
        <w:t>30周年庆祝大会上提出的新要求。作为国际分工的高端环节，总部经济成为一种强带动、强辐射的经济形态，具有知识含量高、产业关联度强、集聚带动作用大等显著特点。近年来，上海大力吸引集聚国内外人才、技术、资本、信息等优质要素，总部经济已成为推动城市经济发展的一大引擎。本课题旨在科学评价上海总部经济贡献度的基础上，结合国际比较与经验借鉴，提出新形势下进一步提升总部经济贡献度的一系列路径和举措。</w:t>
      </w:r>
    </w:p>
    <w:p w14:paraId="4AE06BF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665D2E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1．上海总部经济发展现状与贡献度系统评估；</w:t>
      </w:r>
    </w:p>
    <w:p w14:paraId="34F7593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2．总部经济贡献度的国际比较与经验借鉴；</w:t>
      </w:r>
    </w:p>
    <w:p w14:paraId="659F4C9F" w14:textId="6D7356C3" w:rsid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3．进一步提升上海总部经济贡献度的思路与对策建议。</w:t>
      </w:r>
    </w:p>
    <w:p w14:paraId="7CD471F2" w14:textId="77777777" w:rsidR="00F20E40" w:rsidRPr="00F20E40" w:rsidRDefault="00F20E40" w:rsidP="00F20E40">
      <w:pPr>
        <w:spacing w:line="360" w:lineRule="auto"/>
        <w:rPr>
          <w:rFonts w:ascii="仿宋" w:eastAsia="仿宋" w:hAnsi="仿宋"/>
          <w:b w:val="0"/>
          <w:bCs/>
          <w:sz w:val="28"/>
          <w:szCs w:val="28"/>
        </w:rPr>
      </w:pPr>
    </w:p>
    <w:p w14:paraId="097C8562" w14:textId="720CE2E3"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进一步提升上海经济首位度研究</w:t>
      </w:r>
    </w:p>
    <w:p w14:paraId="1F12074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0070E33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首位度是一个城市功能和竞争力的重要体现，具有较高经济首位度的中心城市对区域发展的带动作用日益凸显。进一步提升上海经济首位度，有利于上海提升城市能级和核心竞争力，有利于上海发挥龙头带</w:t>
      </w:r>
      <w:r w:rsidRPr="00F20E40">
        <w:rPr>
          <w:rFonts w:ascii="仿宋" w:eastAsia="仿宋" w:hAnsi="仿宋" w:hint="eastAsia"/>
          <w:b w:val="0"/>
          <w:bCs/>
          <w:sz w:val="28"/>
          <w:szCs w:val="28"/>
        </w:rPr>
        <w:lastRenderedPageBreak/>
        <w:t>动作用，更好服务长三角、服务长江流域和服务全国。本课题旨在深入分析上海经济首位度演变的基础规律、阶段特点和突破瓶颈，提出新发展阶段上海提高经济首位度的总体思路和实施路径。</w:t>
      </w:r>
    </w:p>
    <w:p w14:paraId="07913ED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6851422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1．上海经济首位度的整体现状、发展规律和演变趋势；</w:t>
      </w:r>
    </w:p>
    <w:p w14:paraId="358627A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2．制约上海经济首位度提升的深层原因和核心问题；</w:t>
      </w:r>
    </w:p>
    <w:p w14:paraId="21C356A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3．上海与国际国内大都市经济首位度的比较分析和经验借鉴；</w:t>
      </w:r>
    </w:p>
    <w:p w14:paraId="01851C4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4．上海提升经济首位度的具体举措。</w:t>
      </w:r>
    </w:p>
    <w:p w14:paraId="36923AD0" w14:textId="77777777" w:rsidR="00A711E3" w:rsidRPr="00F20E40" w:rsidRDefault="00A711E3" w:rsidP="00F20E40">
      <w:pPr>
        <w:spacing w:line="360" w:lineRule="auto"/>
        <w:rPr>
          <w:rFonts w:ascii="仿宋" w:eastAsia="仿宋" w:hAnsi="仿宋"/>
          <w:b w:val="0"/>
          <w:bCs/>
          <w:sz w:val="28"/>
          <w:szCs w:val="28"/>
        </w:rPr>
      </w:pPr>
    </w:p>
    <w:p w14:paraId="696DD3B2" w14:textId="291C420F"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上海壮大产业经济新动能，强化新赛道布局研究</w:t>
      </w:r>
    </w:p>
    <w:p w14:paraId="242FC83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D7EFDE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加快顺应科技革命和产业变革浪潮，加强对于新赛道的关注和布局，已成为上海壮大产业经济新动能、培育产业经济新优势的关键。本研究旨在结合上海城市资源和优势，从技术演变和产业发展的规律出发，挖掘最能代表前沿趋势、最具影响力和带动力、最有机会形成突破的新赛道，分析提出相应的布局思路和具体支持举措。</w:t>
      </w:r>
    </w:p>
    <w:p w14:paraId="6589AD6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017ED31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1．全球科技革命和产业变革与产业新赛道演化生成的互动关系；</w:t>
      </w:r>
    </w:p>
    <w:p w14:paraId="0261002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2．分析提出上海需要重点加强布局的新赛道（包含但不限于数字经济、绿色低碳、元宇宙）和相关布局思路；</w:t>
      </w:r>
    </w:p>
    <w:p w14:paraId="21A089E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3．结合对新兴板块、细分市场、隐形冠军的梳理分析和国内外比较，研究分析上海在上述新赛道的基础优势和短板不足；</w:t>
      </w:r>
    </w:p>
    <w:p w14:paraId="7DF10E9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4．上海壮大产业经济新动能、强化新赛道布局的重大举措和政策建议。</w:t>
      </w:r>
    </w:p>
    <w:p w14:paraId="0CFCF0AB" w14:textId="2DF107BA" w:rsidR="00F20E40" w:rsidRPr="00F20E40" w:rsidRDefault="00F20E40" w:rsidP="00F20E40">
      <w:pPr>
        <w:spacing w:line="360" w:lineRule="auto"/>
        <w:rPr>
          <w:rFonts w:ascii="仿宋" w:eastAsia="仿宋" w:hAnsi="仿宋"/>
          <w:b w:val="0"/>
          <w:bCs/>
          <w:sz w:val="28"/>
          <w:szCs w:val="28"/>
        </w:rPr>
      </w:pPr>
    </w:p>
    <w:p w14:paraId="69701744" w14:textId="3CD95A97"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上海构建重点领域跨国研发体系的路径与机制研究</w:t>
      </w:r>
    </w:p>
    <w:p w14:paraId="11CB2DB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0F4AE1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加强重点领域跨国研发是上海加快融入全球创新网络、推动高水平开放合作创新的重要途径。目前，上海围绕重点产业和前沿技术领域，积极吸引跨国公司在沪设立全球性研发中心和创新平台，鼓励本土科技型企业“走出去”在全球布局研发中心、创新中心，为构建重点领域跨国研发体系奠定了较好基础。本研究旨在评估上海围绕重点领域实施推动跨国研发的现状，分析当前面临的机遇与挑战，提出上海构建重点领域跨国研发体系的路径与机制。</w:t>
      </w:r>
    </w:p>
    <w:p w14:paraId="49B41ED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00F3B63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1．上海围绕重点领域推动跨国研发面临的机遇与挑战；</w:t>
      </w:r>
    </w:p>
    <w:p w14:paraId="6C55C04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2．上海围绕重点领域推动跨国研发的主要做法和成效；</w:t>
      </w:r>
    </w:p>
    <w:p w14:paraId="6984CDC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3．上海围绕重点领域推动跨国研发的问题与障碍；</w:t>
      </w:r>
    </w:p>
    <w:p w14:paraId="3503966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4．北京、深圳等国内城市构建跨国研发体系的经验借鉴；</w:t>
      </w:r>
    </w:p>
    <w:p w14:paraId="46E4576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5．上海构建重点领域跨国研发体系的路径、机制和重大举措建议。</w:t>
      </w:r>
    </w:p>
    <w:p w14:paraId="31FE9A4E" w14:textId="6C9EEC95" w:rsidR="00F20E40" w:rsidRPr="00F20E40" w:rsidRDefault="00F20E40" w:rsidP="00F20E40">
      <w:pPr>
        <w:spacing w:line="360" w:lineRule="auto"/>
        <w:rPr>
          <w:rFonts w:ascii="仿宋" w:eastAsia="仿宋" w:hAnsi="仿宋"/>
          <w:b w:val="0"/>
          <w:bCs/>
          <w:sz w:val="28"/>
          <w:szCs w:val="28"/>
        </w:rPr>
      </w:pPr>
    </w:p>
    <w:p w14:paraId="496E3426" w14:textId="62C428BB"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外商投资制度型开放瓶颈突破研究</w:t>
      </w:r>
    </w:p>
    <w:p w14:paraId="7FDF509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2F16C5C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改革开放以来，我国对外商投资逐步扩大开放，并由要素流动型开放</w:t>
      </w:r>
      <w:r w:rsidRPr="00F20E40">
        <w:rPr>
          <w:rFonts w:ascii="仿宋" w:eastAsia="仿宋" w:hAnsi="仿宋" w:hint="eastAsia"/>
          <w:b w:val="0"/>
          <w:bCs/>
          <w:sz w:val="28"/>
          <w:szCs w:val="28"/>
        </w:rPr>
        <w:lastRenderedPageBreak/>
        <w:t>向制度型开放转变，努力营造国际化、市场化、法治化营商环境。当前，国际形势更趋复杂严峻，上海经济外向度高，应积极应对机遇和挑战，进一步深化开放，主动服务新发展格局。在外商投资领域，有的放矢突破瓶颈，加大制度型开放力度，强化全方位高水平扩大开放。本课题旨在聚焦外商投资制度型开放存在的主要难点和问题瓶颈，开展前瞻研究，提出有针对性的思路与对策建议。</w:t>
      </w:r>
    </w:p>
    <w:p w14:paraId="2243FC8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4FB0B5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1．外商投资制度型开放面临的新形势、新要求；</w:t>
      </w:r>
    </w:p>
    <w:p w14:paraId="794E4A7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2．外商投资制度型开放面临的主要难点与瓶颈；</w:t>
      </w:r>
    </w:p>
    <w:p w14:paraId="4A81A9A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3．新形势下推进外商投资制度型开放的重大举措与主要突破口；</w:t>
      </w:r>
    </w:p>
    <w:p w14:paraId="7774E9A3" w14:textId="0B26C954" w:rsid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4．相关的配套政策和措施。</w:t>
      </w:r>
    </w:p>
    <w:p w14:paraId="6A064B78" w14:textId="77777777" w:rsidR="00F20E40" w:rsidRPr="00F20E40" w:rsidRDefault="00F20E40" w:rsidP="00F20E40">
      <w:pPr>
        <w:spacing w:line="360" w:lineRule="auto"/>
        <w:rPr>
          <w:rFonts w:ascii="仿宋" w:eastAsia="仿宋" w:hAnsi="仿宋"/>
          <w:b w:val="0"/>
          <w:bCs/>
          <w:sz w:val="28"/>
          <w:szCs w:val="28"/>
        </w:rPr>
      </w:pPr>
    </w:p>
    <w:p w14:paraId="6FE3EAB0" w14:textId="63AEA771"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上海大力发展国际数字贸易研究</w:t>
      </w:r>
    </w:p>
    <w:p w14:paraId="00529F1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E1341B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当前数字贸易快速发展，已逐渐成为全球贸易发展的重要引擎。在我国加快构建新发展格局的背景下，上海应充分发挥自身优势，加速数字产业集聚，大力发展国际数字贸易。本课题旨在系统梳理上海国际数字贸易发展基础、现状与面临的难点瓶颈，研究上海大力发展国际数字贸易的主要目标和实施路径，提出上海大力发展国际数字贸易的操作思路和具体举措。</w:t>
      </w:r>
    </w:p>
    <w:p w14:paraId="2E15688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C72284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1．上海发展国际数字贸易的基础和条件；</w:t>
      </w:r>
    </w:p>
    <w:p w14:paraId="01E0B71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2．上海大力发展国际数字贸易的现状与难点瓶颈；</w:t>
      </w:r>
    </w:p>
    <w:p w14:paraId="293ED87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3．国内外城市大力发展国际数字贸易的经验借鉴；</w:t>
      </w:r>
    </w:p>
    <w:p w14:paraId="6FA335E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4．上海大力发展国际数字贸易的主要目标与实施路径；</w:t>
      </w:r>
    </w:p>
    <w:p w14:paraId="157A424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5．上海大力发展国际数字贸易的重大举措和政策建议。</w:t>
      </w:r>
    </w:p>
    <w:p w14:paraId="28F91227" w14:textId="63F44ADB" w:rsidR="00F20E40" w:rsidRPr="00F20E40" w:rsidRDefault="00F20E40" w:rsidP="00F20E40">
      <w:pPr>
        <w:spacing w:line="360" w:lineRule="auto"/>
        <w:rPr>
          <w:rFonts w:ascii="仿宋" w:eastAsia="仿宋" w:hAnsi="仿宋"/>
          <w:b w:val="0"/>
          <w:bCs/>
          <w:sz w:val="28"/>
          <w:szCs w:val="28"/>
        </w:rPr>
      </w:pPr>
    </w:p>
    <w:p w14:paraId="1C5B873C" w14:textId="4E2C0C3A"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上海数字金融跨越式发展的突破口与政策支撑体系研究</w:t>
      </w:r>
    </w:p>
    <w:p w14:paraId="3D5E71B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研究目的和要求：</w:t>
      </w:r>
    </w:p>
    <w:p w14:paraId="2E3E999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发展数字经济是新一轮科技革命和产业变革的大势所趋。国务院《“十四五”数字经济发展规划》提出，要全面加快金融业数字化转型。《上海市全面推进城市数字化转型“十四五”规划》提出，要促进金融新科技发展，以数字化推动金融业效率提升。在此背景下，本课题立足上海数字金融发展现状及面临的问题，借鉴国内外大都市数字金融发展经验，研究提出上海数字金融实现跨越式发展的目标、思路、突破口以及政策支撑体系。</w:t>
      </w:r>
    </w:p>
    <w:p w14:paraId="6E46AC0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06E186D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1．上海数字金融发展现状以及面临的主要问题；</w:t>
      </w:r>
    </w:p>
    <w:p w14:paraId="041AB48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2．国内外大都市数字金融发展的主要经验借鉴；</w:t>
      </w:r>
    </w:p>
    <w:p w14:paraId="289F4B2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3．上海实现数字金融跨越式发展的目标、思路、突破口；</w:t>
      </w:r>
    </w:p>
    <w:p w14:paraId="36A18D9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4．上海推进数字金融跨越式发展的政策体系。</w:t>
      </w:r>
    </w:p>
    <w:p w14:paraId="5DAF93B0" w14:textId="77777777" w:rsidR="00A711E3" w:rsidRPr="00F20E40" w:rsidRDefault="00A711E3" w:rsidP="00F20E40">
      <w:pPr>
        <w:spacing w:line="360" w:lineRule="auto"/>
        <w:rPr>
          <w:rFonts w:ascii="仿宋" w:eastAsia="仿宋" w:hAnsi="仿宋"/>
          <w:b w:val="0"/>
          <w:bCs/>
          <w:sz w:val="28"/>
          <w:szCs w:val="28"/>
        </w:rPr>
      </w:pPr>
    </w:p>
    <w:p w14:paraId="53ED95EC" w14:textId="55F321A6"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上海打造具有国际影响力的碳定价与碳金融中心研究</w:t>
      </w:r>
    </w:p>
    <w:p w14:paraId="1C4D463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研究目的和要求：</w:t>
      </w:r>
    </w:p>
    <w:p w14:paraId="0CA61F8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2021年7月，全国碳排放权交易市场在上海正式启动。《上海加快打造国际绿色金融枢纽 服务碳达峰碳中和目标的实施意见》提出，到2025年上海基本建成具有国际影响力的碳交易、定价、创新中心，基本确立国际绿色金融枢纽地位。本课题旨在通过分析上海碳交易、碳定价和碳金融的基础条件和优劣势，研究提出上海做大碳交易规模、提升碳定价权的目标思路，以及上海打造具有国际影响力的碳定价和碳金融中心的配套建议。</w:t>
      </w:r>
    </w:p>
    <w:p w14:paraId="708ADD3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76D28C1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1．上海发展碳交易、碳定价和碳金融的基础条件和优劣势；</w:t>
      </w:r>
    </w:p>
    <w:p w14:paraId="7D805E4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2．国际上碳定价和碳金融中心的发展经验借鉴；</w:t>
      </w:r>
    </w:p>
    <w:p w14:paraId="61CCDFC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3．上海扩大碳交易规模、实现与国际接轨的目标、思路和路径；</w:t>
      </w:r>
    </w:p>
    <w:p w14:paraId="2A255A7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4．上海打造具有全球影响力的碳定价与碳金融中心的配套措施和政策建议。</w:t>
      </w:r>
    </w:p>
    <w:p w14:paraId="10B06D54" w14:textId="77777777" w:rsidR="00A711E3" w:rsidRPr="00F20E40" w:rsidRDefault="00A711E3" w:rsidP="00F20E40">
      <w:pPr>
        <w:spacing w:line="360" w:lineRule="auto"/>
        <w:rPr>
          <w:rFonts w:ascii="仿宋" w:eastAsia="仿宋" w:hAnsi="仿宋"/>
          <w:b w:val="0"/>
          <w:bCs/>
          <w:sz w:val="28"/>
          <w:szCs w:val="28"/>
        </w:rPr>
      </w:pPr>
    </w:p>
    <w:p w14:paraId="57AC6A0C" w14:textId="2C51505B"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上海高水平推进“双碳”目标的关键问题研究</w:t>
      </w:r>
    </w:p>
    <w:p w14:paraId="53AEB28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0A940ED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实现碳达峰、碳中和是党中央统筹国内国际两个大局作出的重大战略决策。目前，中央和地方都在加快“双碳”顶层设计和统筹谋划，上海已提出在</w:t>
      </w:r>
      <w:r w:rsidRPr="00F20E40">
        <w:rPr>
          <w:rFonts w:ascii="仿宋" w:eastAsia="仿宋" w:hAnsi="仿宋"/>
          <w:b w:val="0"/>
          <w:bCs/>
          <w:sz w:val="28"/>
          <w:szCs w:val="28"/>
        </w:rPr>
        <w:t>2025年前实现碳排放达峰的目标。要如期实现“双碳”目标，必须抓紧深化重大关键问题的研究，形成可操作的政策举措。本课题旨在研判分析当前形势下上海高水平推进“双碳”目标的关键问题，如“双碳”中“碳”计量和相关标准体系、推动“双碳”的</w:t>
      </w:r>
      <w:r w:rsidRPr="00F20E40">
        <w:rPr>
          <w:rFonts w:ascii="仿宋" w:eastAsia="仿宋" w:hAnsi="仿宋"/>
          <w:b w:val="0"/>
          <w:bCs/>
          <w:sz w:val="28"/>
          <w:szCs w:val="28"/>
        </w:rPr>
        <w:lastRenderedPageBreak/>
        <w:t>市场化机制、绿色低碳技术攻关和推广应用等，提出创新思路和对策建议。</w:t>
      </w:r>
    </w:p>
    <w:p w14:paraId="4192E58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3CED61D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1.目前上海推进“双碳”目标面临的新形势新要求；</w:t>
      </w:r>
    </w:p>
    <w:p w14:paraId="7D65469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2.上海推进“双碳”目标的关键问题研判；</w:t>
      </w:r>
    </w:p>
    <w:p w14:paraId="2501320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3.国内外城市推进碳达峰、碳中和，破解相应难题的做法与经验借鉴；</w:t>
      </w:r>
    </w:p>
    <w:p w14:paraId="2389984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4.高水平推进“双碳”目标若干关键问题的解决思路和主要任务；</w:t>
      </w:r>
    </w:p>
    <w:p w14:paraId="0F9CD204" w14:textId="6383433A"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5.相关政策建议。</w:t>
      </w:r>
    </w:p>
    <w:p w14:paraId="1DBD4E0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 xml:space="preserve"> </w:t>
      </w:r>
    </w:p>
    <w:p w14:paraId="63E905FF" w14:textId="2538B2DE"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上海市属国有资本产业布局优化调整策略及路径研究</w:t>
      </w:r>
    </w:p>
    <w:p w14:paraId="49F3717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E4CCDC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国有经济是上海经济的主要支柱之一，在全市经济总量中的占比超过</w:t>
      </w:r>
      <w:r w:rsidRPr="00F20E40">
        <w:rPr>
          <w:rFonts w:ascii="仿宋" w:eastAsia="仿宋" w:hAnsi="仿宋"/>
          <w:b w:val="0"/>
          <w:bCs/>
          <w:sz w:val="28"/>
          <w:szCs w:val="28"/>
        </w:rPr>
        <w:t>1/4。但在上海战略性先导产业领域中，国有经济规模不强、支撑引领作用不够等问题突出。在上海新一轮国有资本产业布局优化调整过程中，国有资本需要积极参与国家重大战略，在发挥战略引领作用上持续发力。本课题旨在从新时代推进国有资本产业布局优化和结构调整的要求出发，聚焦市属国有资本产业布局优化调整的方向和目标，分析市属国有资本产业布局优化调整的难点堵点，研究提出市属国有资本优化产业布局调整策略和实施路径。</w:t>
      </w:r>
    </w:p>
    <w:p w14:paraId="6B5115D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4BC363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1．市属国有资本产业布局现状与成因分析；</w:t>
      </w:r>
    </w:p>
    <w:p w14:paraId="3229E90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2．市属国有资本产业布局优化调整的方向和目标；</w:t>
      </w:r>
    </w:p>
    <w:p w14:paraId="0A864D5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3．市属国有资本产业布局优化调整的难点和堵点；</w:t>
      </w:r>
    </w:p>
    <w:p w14:paraId="46A3181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4．市属国有资本产业布局优化调整策略和实施路径。</w:t>
      </w:r>
    </w:p>
    <w:p w14:paraId="6F46D864" w14:textId="4D16001D" w:rsidR="00F20E40" w:rsidRPr="00F20E40" w:rsidRDefault="00F20E40" w:rsidP="00F20E40">
      <w:pPr>
        <w:spacing w:line="360" w:lineRule="auto"/>
        <w:rPr>
          <w:rFonts w:ascii="仿宋" w:eastAsia="仿宋" w:hAnsi="仿宋"/>
          <w:b w:val="0"/>
          <w:bCs/>
          <w:sz w:val="28"/>
          <w:szCs w:val="28"/>
        </w:rPr>
      </w:pPr>
    </w:p>
    <w:p w14:paraId="11A554AB" w14:textId="41B062AF"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上海数字化转型“空间数字底座”建设的思路和路径研究</w:t>
      </w:r>
    </w:p>
    <w:p w14:paraId="3CFE683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AEB23B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上海全面推进城市数字化转型是超大城市治理体系和治理能力现代化的必然要求。</w:t>
      </w:r>
      <w:r w:rsidRPr="00F20E40">
        <w:rPr>
          <w:rFonts w:ascii="仿宋" w:eastAsia="仿宋" w:hAnsi="仿宋"/>
          <w:b w:val="0"/>
          <w:bCs/>
          <w:sz w:val="28"/>
          <w:szCs w:val="28"/>
        </w:rPr>
        <w:t>2021年年底，上海发布了《关于全面推进上海城市数字化转型“十四五”规划》，明确提出要形成面向未来的数字城市底座支撑，打造泛在赋能、智能协同、开放共享的城市数字底座。作为城市数字底座的重要部分，本课题旨在对基于城市时空地理大数据的“空间数字底座”开展研究，深入分析数据和空间的关联应用，并充分借鉴国内外做法经验，提出上海数字化转型“空间数字底座”建设的思路和路径。</w:t>
      </w:r>
    </w:p>
    <w:p w14:paraId="767AAFD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44E48A4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1.超大城市“空间数字底座”的内涵和外延；</w:t>
      </w:r>
    </w:p>
    <w:p w14:paraId="5AC9DA3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2.上海建设“空间数字底座”的基础条件和核心瓶颈；</w:t>
      </w:r>
    </w:p>
    <w:p w14:paraId="6160E81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3.国内外城市做法与经验借鉴；</w:t>
      </w:r>
    </w:p>
    <w:p w14:paraId="75F9191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4.上海推进“空间数字底座”建设的目标、框架和思路；</w:t>
      </w:r>
    </w:p>
    <w:p w14:paraId="66660A8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5.相关政策举措。</w:t>
      </w:r>
    </w:p>
    <w:p w14:paraId="310CD8CD" w14:textId="41DDB945" w:rsidR="00F20E40" w:rsidRPr="00F20E40" w:rsidRDefault="00F20E40" w:rsidP="00F20E40">
      <w:pPr>
        <w:spacing w:line="360" w:lineRule="auto"/>
        <w:rPr>
          <w:rFonts w:ascii="仿宋" w:eastAsia="仿宋" w:hAnsi="仿宋"/>
          <w:b w:val="0"/>
          <w:bCs/>
          <w:sz w:val="28"/>
          <w:szCs w:val="28"/>
        </w:rPr>
      </w:pPr>
    </w:p>
    <w:p w14:paraId="1AA79AD0" w14:textId="5244F404"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虹桥国际开放枢纽核心功能提升研究</w:t>
      </w:r>
    </w:p>
    <w:p w14:paraId="121987F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C84B5F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lastRenderedPageBreak/>
        <w:t>虹桥国际开放枢纽肩负着推动长三角一体化发展、服务构建新发展格局、增创国际合作竞争新优势等一系列战略使命，进一步做强区域核心功能意义重大。本课题旨在围绕大交通、大会展、大商务三大核心功能，研究提出虹桥国际开放枢纽核心功能提升的基础、条件和面临的难点瓶颈，研究虹桥国际开放枢纽核心功能提升的主要目标和实施路径，提出虹桥国际开放枢纽核心功能提升的操作思路和具体举措。</w:t>
      </w:r>
    </w:p>
    <w:p w14:paraId="70D497F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A6D1D0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1．虹桥国际开放枢纽核心功能提升的基础和条件；</w:t>
      </w:r>
    </w:p>
    <w:p w14:paraId="4EB4381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2．当前虹桥国际开放枢纽核心功能提升面临的难点瓶颈；</w:t>
      </w:r>
    </w:p>
    <w:p w14:paraId="2AF5686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3．国内外经验借鉴；</w:t>
      </w:r>
    </w:p>
    <w:p w14:paraId="3E471E3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4．虹桥国际开放枢纽核心功能提升的主要目标和实施路径；</w:t>
      </w:r>
    </w:p>
    <w:p w14:paraId="31ED1A4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5．虹桥国际开放枢纽核心功能提升的重大举措和政策建议。</w:t>
      </w:r>
    </w:p>
    <w:p w14:paraId="42466106" w14:textId="40E24ABA" w:rsidR="00F20E40" w:rsidRPr="00F20E40" w:rsidRDefault="00F20E40" w:rsidP="00F20E40">
      <w:pPr>
        <w:spacing w:line="360" w:lineRule="auto"/>
        <w:rPr>
          <w:rFonts w:ascii="仿宋" w:eastAsia="仿宋" w:hAnsi="仿宋"/>
          <w:b w:val="0"/>
          <w:bCs/>
          <w:sz w:val="28"/>
          <w:szCs w:val="28"/>
        </w:rPr>
      </w:pPr>
    </w:p>
    <w:p w14:paraId="69A328AB" w14:textId="0562021C"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长三角区域科技创新和产业联动合作机制研究</w:t>
      </w:r>
    </w:p>
    <w:p w14:paraId="6FF71BA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2FC0A15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当前，长三角区域科技创新和产业联动合作日益紧密，也取得了较多成果，但在跨区域政策协同、产业链布局、创新要素流动等方面仍面临一些深层次、体制性、机制性的难点需要突破。本课题旨在借鉴国内外典型合作机制经验，从国家战略需求和长三角合作基础出发，分析寻找进一步创新和完善长三角科创和产业联动合作机制的关键抓手和主要突破口，提出相应的联动思路和关键举措。</w:t>
      </w:r>
    </w:p>
    <w:p w14:paraId="79DD768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r w:rsidRPr="00F20E40">
        <w:rPr>
          <w:rFonts w:ascii="仿宋" w:eastAsia="仿宋" w:hAnsi="仿宋"/>
          <w:b w:val="0"/>
          <w:bCs/>
          <w:sz w:val="28"/>
          <w:szCs w:val="28"/>
        </w:rPr>
        <w:t>:</w:t>
      </w:r>
    </w:p>
    <w:p w14:paraId="08EB097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1．长三角科技创新和产业联动合作主要的做法、成效;</w:t>
      </w:r>
    </w:p>
    <w:p w14:paraId="4C25808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2．当前形势下长三角科创、产业联动合作机制存在的短板和不足；</w:t>
      </w:r>
    </w:p>
    <w:p w14:paraId="7698B4A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3．国内外相关典型案例和经验借鉴；</w:t>
      </w:r>
    </w:p>
    <w:p w14:paraId="3FDD4A8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4．进一步创新和完善联动合作机制的总体思路、关键抓手和重点突破口;</w:t>
      </w:r>
    </w:p>
    <w:p w14:paraId="161F553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5．相关政策建议。</w:t>
      </w:r>
    </w:p>
    <w:p w14:paraId="12D4C5C6" w14:textId="51286BF9" w:rsidR="00F20E40" w:rsidRPr="00F20E40" w:rsidRDefault="00F20E40" w:rsidP="00F20E40">
      <w:pPr>
        <w:spacing w:line="360" w:lineRule="auto"/>
        <w:rPr>
          <w:rFonts w:ascii="仿宋" w:eastAsia="仿宋" w:hAnsi="仿宋"/>
          <w:b w:val="0"/>
          <w:bCs/>
          <w:sz w:val="28"/>
          <w:szCs w:val="28"/>
        </w:rPr>
      </w:pPr>
    </w:p>
    <w:p w14:paraId="5D88A246" w14:textId="52D29F95"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“五个新城”建设与长三角一体化战略联动研究</w:t>
      </w:r>
    </w:p>
    <w:p w14:paraId="1BCF4DF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B8A738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加强“五个新城”建设与长三角一体化战略联动，是将“五个新城”建成长三角城市群中具有辐射带动作用的综合性节点城市的必然要求。本课题旨在充分调研“五个新城”建设情况，充分借鉴国内外典型案例经验，分析提出加强“五个新城”建设与长三角一体化战略联动的关键抓手和突破口，提出相应的联动思路和关键举措。</w:t>
      </w:r>
    </w:p>
    <w:p w14:paraId="303F542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r w:rsidRPr="00F20E40">
        <w:rPr>
          <w:rFonts w:ascii="仿宋" w:eastAsia="仿宋" w:hAnsi="仿宋"/>
          <w:b w:val="0"/>
          <w:bCs/>
          <w:sz w:val="28"/>
          <w:szCs w:val="28"/>
        </w:rPr>
        <w:t>:</w:t>
      </w:r>
    </w:p>
    <w:p w14:paraId="12D9287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1．当前上海“五个新城”建设与长三角一体化战略联动的主要做法、成效及面临的新机遇、新挑战、新要求；</w:t>
      </w:r>
    </w:p>
    <w:p w14:paraId="63C8419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2．当前上海在加快“五个新城”建设与长三角一体化战略联动方面存在的主要困难和问题;</w:t>
      </w:r>
    </w:p>
    <w:p w14:paraId="7F2A69D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3．近年来国内外主要城市在推进新城建设与周边区域城市发展联动的新鲜案例和经验借鉴；</w:t>
      </w:r>
    </w:p>
    <w:p w14:paraId="1327F9A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4．进一步加强“五个新城”与长三角一体化战略联动的总体思路、</w:t>
      </w:r>
      <w:r w:rsidRPr="00F20E40">
        <w:rPr>
          <w:rFonts w:ascii="仿宋" w:eastAsia="仿宋" w:hAnsi="仿宋"/>
          <w:b w:val="0"/>
          <w:bCs/>
          <w:sz w:val="28"/>
          <w:szCs w:val="28"/>
        </w:rPr>
        <w:lastRenderedPageBreak/>
        <w:t>关键抓手和突破口;</w:t>
      </w:r>
    </w:p>
    <w:p w14:paraId="0CBC0D6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5．相关的重大体制机制创新和政策建议。</w:t>
      </w:r>
    </w:p>
    <w:p w14:paraId="6FC2E768" w14:textId="78DC5439" w:rsidR="00F20E40" w:rsidRPr="00F20E40" w:rsidRDefault="00F20E40" w:rsidP="00F20E40">
      <w:pPr>
        <w:spacing w:line="360" w:lineRule="auto"/>
        <w:rPr>
          <w:rFonts w:ascii="仿宋" w:eastAsia="仿宋" w:hAnsi="仿宋"/>
          <w:b w:val="0"/>
          <w:bCs/>
          <w:sz w:val="28"/>
          <w:szCs w:val="28"/>
        </w:rPr>
      </w:pPr>
    </w:p>
    <w:p w14:paraId="33ABFD5D" w14:textId="5DB7C6E1"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上海内河航运设施投资和运营机制模式创新研究</w:t>
      </w:r>
    </w:p>
    <w:p w14:paraId="39CDF53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ADC977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加快发展内河航运是“十四五”期间上海国际航运中心建设打造高效畅达的集疏运体系的重点任务之一。目前，上海内河码头布局较为分散，集约化程度和岸线利用率较低，内河港区建设机制缺乏活力，投资模式单一，亟待创新内河航运设施投资和运营机制模式。本课题旨在面向建设现代化、集约化的内河示范港区，研究提出加快内河航运设施投资和运营机制模式创新的思路和对策建议。</w:t>
      </w:r>
    </w:p>
    <w:p w14:paraId="4D4450D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91C103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1．内河航运设施的建设情况及对上海国际航运中心建设的重要意义；</w:t>
      </w:r>
    </w:p>
    <w:p w14:paraId="74D8754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2．目前内河航运设施投资和运营机制方面存在的主要问题；</w:t>
      </w:r>
    </w:p>
    <w:p w14:paraId="44AA948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3．国内外内河航运设施投资和运营机制创新的经验借鉴；</w:t>
      </w:r>
    </w:p>
    <w:p w14:paraId="2745A64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4．新形势下加快内河航运设施投资和运营机制创新的主要思路和重点抓手；</w:t>
      </w:r>
    </w:p>
    <w:p w14:paraId="0B6D2C8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5．相关政策建议。</w:t>
      </w:r>
    </w:p>
    <w:p w14:paraId="6D1E88E6" w14:textId="0D39DE56" w:rsidR="00F20E40" w:rsidRPr="00F20E40" w:rsidRDefault="00F20E40" w:rsidP="00F20E40">
      <w:pPr>
        <w:spacing w:line="360" w:lineRule="auto"/>
        <w:rPr>
          <w:rFonts w:ascii="仿宋" w:eastAsia="仿宋" w:hAnsi="仿宋"/>
          <w:b w:val="0"/>
          <w:bCs/>
          <w:sz w:val="28"/>
          <w:szCs w:val="28"/>
        </w:rPr>
      </w:pPr>
    </w:p>
    <w:p w14:paraId="736F83FB" w14:textId="7C2FDA78"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上海土地综合整治实施机制及路径优化研究</w:t>
      </w:r>
    </w:p>
    <w:p w14:paraId="3308EC0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792A8E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实施土地综合整治是促进乡村振兴，强化耕地保护和土地节约集约利</w:t>
      </w:r>
      <w:r w:rsidRPr="00F20E40">
        <w:rPr>
          <w:rFonts w:ascii="仿宋" w:eastAsia="仿宋" w:hAnsi="仿宋" w:hint="eastAsia"/>
          <w:b w:val="0"/>
          <w:bCs/>
          <w:sz w:val="28"/>
          <w:szCs w:val="28"/>
        </w:rPr>
        <w:lastRenderedPageBreak/>
        <w:t>用的重要举措。当前，上海已进入实施全域土地综合整治的新阶段，正式出台了《关于实施全域土地综合整治的意见》。为更好贯彻落实文件精神，创新制度供给，本课题要求在分析和总结上海土地综合整治的推进情况和瓶颈问题的基础上，把握新阶段新要求，优化提出上海进一步推进土地综合整治的实施机制、推进路径和主要举措，为相关工作提供参考。</w:t>
      </w:r>
    </w:p>
    <w:p w14:paraId="693A3FC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CEF4FF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1.上海土地综合整治的推进情况与存在的问题；</w:t>
      </w:r>
    </w:p>
    <w:p w14:paraId="32B74E3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2.新阶段上海土地综合整治面临的新形势和新要求；</w:t>
      </w:r>
    </w:p>
    <w:p w14:paraId="0CA8280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3.国内外推进土地综合整治的经验和启示；</w:t>
      </w:r>
    </w:p>
    <w:p w14:paraId="79BF62C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4.上海推进土地综合整治的实施机制、推进路径和重点目标；</w:t>
      </w:r>
    </w:p>
    <w:p w14:paraId="1F99C48A" w14:textId="4EE62C7F" w:rsid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5.上海推进土地综合整治的主要举措和政策建议。</w:t>
      </w:r>
    </w:p>
    <w:p w14:paraId="6F45D655" w14:textId="77777777" w:rsidR="00F20E40" w:rsidRPr="00F20E40" w:rsidRDefault="00F20E40" w:rsidP="00F20E40">
      <w:pPr>
        <w:spacing w:line="360" w:lineRule="auto"/>
        <w:rPr>
          <w:rFonts w:ascii="仿宋" w:eastAsia="仿宋" w:hAnsi="仿宋"/>
          <w:b w:val="0"/>
          <w:bCs/>
          <w:sz w:val="28"/>
          <w:szCs w:val="28"/>
        </w:rPr>
      </w:pPr>
    </w:p>
    <w:p w14:paraId="27D27BB0" w14:textId="58093750"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开放背景下数据知识产权制度框架研究</w:t>
      </w:r>
    </w:p>
    <w:p w14:paraId="377F1CA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EF8D55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实施数据知识产权保护，有利于促进数据要素合理流动、有效保护和充分利用，推动数字经济新技术新业态的蓬勃发展。本课题旨在保护个人信息安全和国家数据安全的基础上，对标国际通行规则，深入研究数据的产权属性，在数据知识产权保护立法与规则、国际合作与交流等方面开展深入研究，提出上海数据知识产权的制度框架。</w:t>
      </w:r>
    </w:p>
    <w:p w14:paraId="6E52E24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04BD8BA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1．国际数据知识产权保护的发展趋势和要求；</w:t>
      </w:r>
    </w:p>
    <w:p w14:paraId="70B6FC6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2．上海实施数据知识产权保护的条件分析；</w:t>
      </w:r>
    </w:p>
    <w:p w14:paraId="2B9BA33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3．上海构建数据知识产权制度框架的总体目标、主要内容和基本制度；</w:t>
      </w:r>
    </w:p>
    <w:p w14:paraId="448FFAD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4．上海构建数据知识产权制度框架的配套政策举措。</w:t>
      </w:r>
    </w:p>
    <w:p w14:paraId="2C887D9D" w14:textId="17330CA7" w:rsidR="00F20E40" w:rsidRPr="00F20E40" w:rsidRDefault="00F20E40" w:rsidP="00F20E40">
      <w:pPr>
        <w:spacing w:line="360" w:lineRule="auto"/>
        <w:rPr>
          <w:rFonts w:ascii="仿宋" w:eastAsia="仿宋" w:hAnsi="仿宋"/>
          <w:b w:val="0"/>
          <w:bCs/>
          <w:sz w:val="28"/>
          <w:szCs w:val="28"/>
        </w:rPr>
      </w:pPr>
    </w:p>
    <w:p w14:paraId="11FB5640" w14:textId="6B53869F"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上海加快建设战略人才力量研究</w:t>
      </w:r>
    </w:p>
    <w:p w14:paraId="19066E4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D70B85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习近平总书记强调“要把建设战略人才力量作为重中之重来抓”。当前，上海正在深化国际科创中心建设，亟需加快培育、建设和储备一批高质量战略人才队伍。本课题旨在分析当前上海战略人才力量建设存在的差距、瓶颈，研究上海加快建设战略人才力量的总体思路、关键抓手和创新突破点，提出具有战略性和可操作性的建设目标、核心任务和关键举措。</w:t>
      </w:r>
    </w:p>
    <w:p w14:paraId="06F7A87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50F780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1．与国家战略要求和国内外最高水平相比，上海战略人才力量建设存在的差距、短板及其原因分析；</w:t>
      </w:r>
    </w:p>
    <w:p w14:paraId="05A018D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2．国内外城市推进战略人才力量建设的经验做法；</w:t>
      </w:r>
    </w:p>
    <w:p w14:paraId="1FB1D0A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3．新形势下加快上海战略人才力量建设的目标与总体思路；</w:t>
      </w:r>
    </w:p>
    <w:p w14:paraId="142C1FD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4．相关的重大举措和政策建议。</w:t>
      </w:r>
    </w:p>
    <w:p w14:paraId="57EA1845" w14:textId="76ECDE00" w:rsidR="00F20E40" w:rsidRPr="00F20E40" w:rsidRDefault="00F20E40" w:rsidP="00F20E40">
      <w:pPr>
        <w:spacing w:line="360" w:lineRule="auto"/>
        <w:rPr>
          <w:rFonts w:ascii="仿宋" w:eastAsia="仿宋" w:hAnsi="仿宋"/>
          <w:b w:val="0"/>
          <w:bCs/>
          <w:sz w:val="28"/>
          <w:szCs w:val="28"/>
        </w:rPr>
      </w:pPr>
    </w:p>
    <w:p w14:paraId="2380206E" w14:textId="3D15BD01"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上海实现共同富裕的内涵要求和实施路径研究</w:t>
      </w:r>
    </w:p>
    <w:p w14:paraId="219D055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914355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lastRenderedPageBreak/>
        <w:t>当前，我国已经全面建成小康社会，扎实推动共同富裕成为我们迈向第二个百年奋斗目标、全面建设社会主义现代化国家新征程的重要指引。上海作为超大城市和社会主义现代化国际大都市，在实现共同富裕的内涵要求和路径选择上与国内兄弟省市存在一定的差异性。本课题旨在深入分析上海实现共同富裕的现实条件和内涵特征，并在此基础上提出如何率先实现共同富裕的总体思路、目标原则和重点任务。</w:t>
      </w:r>
    </w:p>
    <w:p w14:paraId="4E9E73E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7958A2D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1.通过与国内其他城市和区域的比较，分析上海在新发展阶段实现共同富裕的独特内涵和要求；</w:t>
      </w:r>
    </w:p>
    <w:p w14:paraId="2A81A3E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2.当前上海推动实现共同富裕的基础条件和优劣势分析；</w:t>
      </w:r>
    </w:p>
    <w:p w14:paraId="49DEBA1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3.上海率先推动实现共同富裕的总体思路、目标原则和实施路径；</w:t>
      </w:r>
    </w:p>
    <w:p w14:paraId="1EA8728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4.上海实现共同富裕的重点任务和具体举措。</w:t>
      </w:r>
    </w:p>
    <w:p w14:paraId="7F016647" w14:textId="4EBB07AA" w:rsidR="00F20E40" w:rsidRPr="00F20E40" w:rsidRDefault="00F20E40" w:rsidP="00F20E40">
      <w:pPr>
        <w:spacing w:line="360" w:lineRule="auto"/>
        <w:rPr>
          <w:rFonts w:ascii="仿宋" w:eastAsia="仿宋" w:hAnsi="仿宋"/>
          <w:b w:val="0"/>
          <w:bCs/>
          <w:sz w:val="28"/>
          <w:szCs w:val="28"/>
        </w:rPr>
      </w:pPr>
    </w:p>
    <w:p w14:paraId="216C8892" w14:textId="498D20EA"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上海保障性租赁住房规、建、管、服一体化联动机制研究</w:t>
      </w:r>
    </w:p>
    <w:p w14:paraId="6F2A66E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E05283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大力发展保障性租赁住房是落实中央精神，满足新市民、青年人对美好居住生活的向往，从供给端发力促进房地产市场健康平稳发展的重要支撑。上海已陆续出台了《关于加快发展本市保障性租赁住房的实施意见》、《上海市保障性租赁住房租赁管理办法（试行）》等政策文件。本课题旨在研究梳理保障性租赁住房发展过程中规、建、管、服等方面存在的突出问题，聚焦顶层设计、规划引领、规范治理、精细管理，提出保障性租赁住房全生命周期一体化联动的思路和举措。</w:t>
      </w:r>
    </w:p>
    <w:p w14:paraId="0B89780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lastRenderedPageBreak/>
        <w:t>本课题重点研究但不限于以下方面：</w:t>
      </w:r>
    </w:p>
    <w:p w14:paraId="1DA0B66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1．保障性租赁住房规、建、管、服等方面的现状和瓶颈；</w:t>
      </w:r>
    </w:p>
    <w:p w14:paraId="2DF5C48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2．国内外保障性租赁住房全生命周期建设管理的经验；</w:t>
      </w:r>
    </w:p>
    <w:p w14:paraId="25AD170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3．探索保障性租赁住房规、建、管、服一体化联动的基本思路和主要抓手；</w:t>
      </w:r>
    </w:p>
    <w:p w14:paraId="2E557B5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4．相关政策建议。</w:t>
      </w:r>
    </w:p>
    <w:p w14:paraId="06D31BB2" w14:textId="1DE2D7F6" w:rsidR="00F20E40" w:rsidRPr="00F20E40" w:rsidRDefault="00F20E40" w:rsidP="00F20E40">
      <w:pPr>
        <w:spacing w:line="360" w:lineRule="auto"/>
        <w:rPr>
          <w:rFonts w:ascii="仿宋" w:eastAsia="仿宋" w:hAnsi="仿宋"/>
          <w:b w:val="0"/>
          <w:bCs/>
          <w:sz w:val="28"/>
          <w:szCs w:val="28"/>
        </w:rPr>
      </w:pPr>
    </w:p>
    <w:p w14:paraId="49314C35" w14:textId="34201424"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疫情防控常态化下完善上海医疗卫生服务体系研究</w:t>
      </w:r>
    </w:p>
    <w:p w14:paraId="18239A4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A872E5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近年来，上海按照健康中国战略要求，着力强基层、补短板、优布局，医疗卫生服务体系不断健全，经受住了新冠肺炎疫情考验，但同时也暴露出医防协同不充分、平急结合不紧密、信息化水平不够高、基层能力有待进一步加强等短板。随着疫情防控进入常态化，上海由于人口高度密集、人员国内外流动频繁，外防输入、内防反弹压力依然很大，需要针对短板不足加快完善医疗卫生服务体系。本课题旨在研究疫情防控常态化情境下，上海公共卫生机构、各级医院、社区卫生服务站面临的形势和要求，提出完善本市医疗卫生服务体系的重点举措和相关建议。</w:t>
      </w:r>
    </w:p>
    <w:p w14:paraId="05E5143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3C03857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1.全面梳理上海医疗卫生服务体系在疫情防控中存在的短板和不足；</w:t>
      </w:r>
    </w:p>
    <w:p w14:paraId="5ECE50F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2.总结国内外城市完善医疗卫生服务体系的做法和经验；</w:t>
      </w:r>
    </w:p>
    <w:p w14:paraId="3E52469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3.提出疫情防控常态化下上海加快完善医疗卫生服务体系的总体思</w:t>
      </w:r>
      <w:r w:rsidRPr="00F20E40">
        <w:rPr>
          <w:rFonts w:ascii="仿宋" w:eastAsia="仿宋" w:hAnsi="仿宋"/>
          <w:b w:val="0"/>
          <w:bCs/>
          <w:sz w:val="28"/>
          <w:szCs w:val="28"/>
        </w:rPr>
        <w:lastRenderedPageBreak/>
        <w:t>路、重点领域和实施路径；</w:t>
      </w:r>
    </w:p>
    <w:p w14:paraId="34E6261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4.提出针对性政策建议。</w:t>
      </w:r>
    </w:p>
    <w:p w14:paraId="77F6544E" w14:textId="77777777" w:rsidR="00A711E3" w:rsidRPr="00F20E40" w:rsidRDefault="00A711E3" w:rsidP="00F20E40">
      <w:pPr>
        <w:spacing w:line="360" w:lineRule="auto"/>
        <w:rPr>
          <w:rFonts w:ascii="仿宋" w:eastAsia="仿宋" w:hAnsi="仿宋"/>
          <w:b w:val="0"/>
          <w:bCs/>
          <w:sz w:val="28"/>
          <w:szCs w:val="28"/>
        </w:rPr>
      </w:pPr>
    </w:p>
    <w:p w14:paraId="47E8C13D" w14:textId="09E7BE24"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上海多层次医疗保障体系多元共建研究</w:t>
      </w:r>
    </w:p>
    <w:p w14:paraId="00FD808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40412C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医疗保障在维护人民群众健康方面发挥着重要的基础性作用。“健康上海</w:t>
      </w:r>
      <w:r w:rsidRPr="00F20E40">
        <w:rPr>
          <w:rFonts w:ascii="仿宋" w:eastAsia="仿宋" w:hAnsi="仿宋"/>
          <w:b w:val="0"/>
          <w:bCs/>
          <w:sz w:val="28"/>
          <w:szCs w:val="28"/>
        </w:rPr>
        <w:t>2030”规划纲要指出，要健全由基本医疗保障、其他多种形式补充保险和商业健康保险、社会医疗救助组成的多层次医疗保障体系。本课题旨在破解多层次医疗保障体系多元共建中存在的瓶颈和困难，发挥基本医保、大病医保、商业保险、医疗互助、慈善捐赠、个人家庭等多方作用，加快建立保底层、主体层和补充层各司其职，各层之间相互协作的多层次医疗保障体系。</w:t>
      </w:r>
    </w:p>
    <w:p w14:paraId="6CEA730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F87F39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1．梳理上海多层次医疗保障体系建设的总体情况和现状特点，并指出存在的困难和瓶颈；</w:t>
      </w:r>
    </w:p>
    <w:p w14:paraId="5E7B4C5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2．借鉴著名全球城市和国内兄弟省市在发挥商业健康保险、社会医疗救助等作用，利用多方力量共同建设多层次医疗保障体系的具体做法和成功经验；</w:t>
      </w:r>
    </w:p>
    <w:p w14:paraId="5CA842D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3．提出上海引导多元力量共建多层次医疗保障体系的总体构想、基本原则和重点领域；</w:t>
      </w:r>
    </w:p>
    <w:p w14:paraId="7DE1929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4．提出相关政策建议。</w:t>
      </w:r>
    </w:p>
    <w:p w14:paraId="34CABE76" w14:textId="77777777" w:rsidR="00A711E3" w:rsidRPr="00F20E40" w:rsidRDefault="00A711E3" w:rsidP="00F20E40">
      <w:pPr>
        <w:spacing w:line="360" w:lineRule="auto"/>
        <w:rPr>
          <w:rFonts w:ascii="仿宋" w:eastAsia="仿宋" w:hAnsi="仿宋"/>
          <w:b w:val="0"/>
          <w:bCs/>
          <w:sz w:val="28"/>
          <w:szCs w:val="28"/>
        </w:rPr>
      </w:pPr>
    </w:p>
    <w:p w14:paraId="4DD523AE" w14:textId="5C221E11"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lastRenderedPageBreak/>
        <w:t>上海教育综合改革示范区先行先试研究</w:t>
      </w:r>
    </w:p>
    <w:p w14:paraId="52FADF1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56F4D4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自</w:t>
      </w:r>
      <w:r w:rsidRPr="00F20E40">
        <w:rPr>
          <w:rFonts w:ascii="仿宋" w:eastAsia="仿宋" w:hAnsi="仿宋"/>
          <w:b w:val="0"/>
          <w:bCs/>
          <w:sz w:val="28"/>
          <w:szCs w:val="28"/>
        </w:rPr>
        <w:t>2014年起，上海启动教育综合改革国家试点，实施从0-3岁幼儿托育到老年教育的全生命周期教育改革。2021年，上海作为全国首批教育部基础教育综合改革实验区之一，认真落实中央关于基础教育重大决策部署，持续建设高质量教育体系。特别是“双减”之后，上海相继出台系列政策，强化学校教育主阵地作用、提升教育教学质量，改革成效显著。近期，浦东新区对照上海面向2025年教育综合改革总体部署，率先启动建设“十四五”上海首个教育综合改革示范区。本课题旨在梳理历年来上海教育综合改革的重大举措与经验做法，分析研究综合改革过程中面</w:t>
      </w:r>
      <w:r w:rsidRPr="00F20E40">
        <w:rPr>
          <w:rFonts w:ascii="仿宋" w:eastAsia="仿宋" w:hAnsi="仿宋" w:hint="eastAsia"/>
          <w:b w:val="0"/>
          <w:bCs/>
          <w:sz w:val="28"/>
          <w:szCs w:val="28"/>
        </w:rPr>
        <w:t>临的瓶颈问题，提出进一步探索深化综合改革、实现教育综改示范区先行先试的目标思路和政策建议。</w:t>
      </w:r>
    </w:p>
    <w:p w14:paraId="42CBC9E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672C857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1．历年来上海关于教育综合改革的重大举措、经验做法与成效，包括系统推进育人方式、办学模式、管理体制、保障机制改革等；</w:t>
      </w:r>
    </w:p>
    <w:p w14:paraId="272D9E4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2．当前上海进一步深化教育综合改革面临的瓶颈问题；</w:t>
      </w:r>
    </w:p>
    <w:p w14:paraId="66252BB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3．未来上海实现教育综合改革示范区先行先试的目标思路、实现路径和主要举措。</w:t>
      </w:r>
    </w:p>
    <w:p w14:paraId="1BF885CB" w14:textId="77777777" w:rsidR="00A711E3" w:rsidRPr="00F20E40" w:rsidRDefault="00A711E3" w:rsidP="00F20E40">
      <w:pPr>
        <w:spacing w:line="360" w:lineRule="auto"/>
        <w:rPr>
          <w:rFonts w:ascii="仿宋" w:eastAsia="仿宋" w:hAnsi="仿宋"/>
          <w:b w:val="0"/>
          <w:bCs/>
          <w:sz w:val="28"/>
          <w:szCs w:val="28"/>
        </w:rPr>
      </w:pPr>
    </w:p>
    <w:p w14:paraId="2FF8586F" w14:textId="227C7E55"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新时代上海慈善事业发展的政策举措研究</w:t>
      </w:r>
    </w:p>
    <w:p w14:paraId="0023611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73B003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慈善事业是一种社会再分配的实现形式，是对社会保障体系的必要补</w:t>
      </w:r>
      <w:r w:rsidRPr="00F20E40">
        <w:rPr>
          <w:rFonts w:ascii="仿宋" w:eastAsia="仿宋" w:hAnsi="仿宋" w:hint="eastAsia"/>
          <w:b w:val="0"/>
          <w:bCs/>
          <w:sz w:val="28"/>
          <w:szCs w:val="28"/>
        </w:rPr>
        <w:lastRenderedPageBreak/>
        <w:t>充。党的十九届五中全会作出了发挥第三次分配作用，发展慈善事业，改善收入和财富分配格局的决策部署。中央财经委员会第十次会议提出“在高质量发展中促进共同富裕”，“构建初次分配、再分配、三次分配协调配套的基础性制度安排”的明确要求。本课题旨在梳理总结当前上海慈善事业发展的现状与问题，借鉴国内外先进经验做法，研究提出新时代上海发展慈善事业的政策与举措。</w:t>
      </w:r>
    </w:p>
    <w:p w14:paraId="15E4FC2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774824D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1．上海慈善事业发展现状与变化趋势；</w:t>
      </w:r>
    </w:p>
    <w:p w14:paraId="0DC55EE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2．上海慈善事业发展面临的主要问题和产生根源；</w:t>
      </w:r>
    </w:p>
    <w:p w14:paraId="24260F1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3．国内外慈善事业发展的成功经验和特色做法；</w:t>
      </w:r>
    </w:p>
    <w:p w14:paraId="5D4DD0A2" w14:textId="1D1F0A59"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4．新时代上海发展慈善事业的思路和举措。</w:t>
      </w:r>
    </w:p>
    <w:p w14:paraId="5FB0209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 xml:space="preserve"> </w:t>
      </w:r>
    </w:p>
    <w:p w14:paraId="70698189" w14:textId="06947582"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上海乡村社会治理现代化研究</w:t>
      </w:r>
    </w:p>
    <w:p w14:paraId="54F0C80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E76EA5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推进乡村治理体系和治理能力现代化建设是实现乡村全面振兴、巩固党在农村执政基础、满足农民群众美好生活需要的必然要求，是上海下一轮乡村振兴工作的重中之重。本课题旨在抓住特大型城市乡村发展特点基础上，研究上海乡村社会治理现代化的标准，以及全面提升乡村社会治理现代化的目标、思路、路径和主要抓手。</w:t>
      </w:r>
    </w:p>
    <w:p w14:paraId="771E11C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5EF9D59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1．上海特大型城市乡村治理现代化探索的成绩与经验；</w:t>
      </w:r>
    </w:p>
    <w:p w14:paraId="3646267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2．上海乡村治理现代化仍然面临的突出问题与困难；</w:t>
      </w:r>
    </w:p>
    <w:p w14:paraId="2D04599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3．上海乡村治理现代化的标准与下一步发展的目标、思路；</w:t>
      </w:r>
    </w:p>
    <w:p w14:paraId="0763A83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4．加快推动上海乡村治理现代化的具体举措和抓手。</w:t>
      </w:r>
    </w:p>
    <w:p w14:paraId="169A5E72" w14:textId="0D601173" w:rsidR="00F20E40" w:rsidRPr="00F20E40" w:rsidRDefault="00F20E40" w:rsidP="00F20E40">
      <w:pPr>
        <w:spacing w:line="360" w:lineRule="auto"/>
        <w:rPr>
          <w:rFonts w:ascii="仿宋" w:eastAsia="仿宋" w:hAnsi="仿宋"/>
          <w:b w:val="0"/>
          <w:bCs/>
          <w:sz w:val="28"/>
          <w:szCs w:val="28"/>
        </w:rPr>
      </w:pPr>
    </w:p>
    <w:p w14:paraId="5A953F9E" w14:textId="2CA25F87"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上海安全生产与安全运行重要风险防范研究</w:t>
      </w:r>
    </w:p>
    <w:p w14:paraId="37C521E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7A529B5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作为超大城市，上海面临较重的危险化学品、消防、交通运输、建筑施工等传统安全生产风险防范任务，同时也面临公共卫生、网络安全、生态风险等非传统安全风险。尤其是当前，传统安全和非传统安全风险相互交织，亟待建立更为健全的风险防范和治理机制，探索更有效率的技术支持手段。本课题要求在深入梳理和研判当前及未来一定时期上海安全生产与安全运行面临的重要风险，识别上海应对上述重要风险的短板和瓶颈，研究提出针对性的防范思路与推进策略。</w:t>
      </w:r>
    </w:p>
    <w:p w14:paraId="7F4A177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4DB8647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1．新形势下上海安全生产与安全运行面临的重要风险梳理和研判；</w:t>
      </w:r>
    </w:p>
    <w:p w14:paraId="7138527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2．上海安全生产与安全运行重要风险防范和处置的主要短板；</w:t>
      </w:r>
    </w:p>
    <w:p w14:paraId="4DAC493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3．国内外先进城市的相关经验；</w:t>
      </w:r>
    </w:p>
    <w:p w14:paraId="2B60AC1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4．上海安全生产与安全运行重要风险防范思路与推进策略；</w:t>
      </w:r>
    </w:p>
    <w:p w14:paraId="3837A04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5．相关政策建议。</w:t>
      </w:r>
    </w:p>
    <w:p w14:paraId="4DDF9CE9" w14:textId="389989F7" w:rsidR="00F20E40" w:rsidRPr="00F20E40" w:rsidRDefault="00F20E40" w:rsidP="00F20E40">
      <w:pPr>
        <w:spacing w:line="360" w:lineRule="auto"/>
        <w:rPr>
          <w:rFonts w:ascii="仿宋" w:eastAsia="仿宋" w:hAnsi="仿宋"/>
          <w:b w:val="0"/>
          <w:bCs/>
          <w:sz w:val="28"/>
          <w:szCs w:val="28"/>
        </w:rPr>
      </w:pPr>
    </w:p>
    <w:p w14:paraId="3D38EA5B" w14:textId="6310601C"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上海社区分类治理研究</w:t>
      </w:r>
    </w:p>
    <w:p w14:paraId="0C01ADC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01A763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做好社区治理是推动上海社会治理重心下移的基础。但是，百余年城</w:t>
      </w:r>
      <w:r w:rsidRPr="00F20E40">
        <w:rPr>
          <w:rFonts w:ascii="仿宋" w:eastAsia="仿宋" w:hAnsi="仿宋" w:hint="eastAsia"/>
          <w:b w:val="0"/>
          <w:bCs/>
          <w:sz w:val="28"/>
          <w:szCs w:val="28"/>
        </w:rPr>
        <w:lastRenderedPageBreak/>
        <w:t>市发展，形成了上海复杂的社区类型：既有百年建筑，也有新建楼盘；既有高档楼盘、涉外小区，也有普通商品房、售后公房和动迁安置房。复杂社区类型带来了多元诉求交织、多重问题叠加、多样目标制约等难题，对上海精细化推动基层社区治理提出了更高要求。本课题旨在总结上海既有经验基础上，梳理上海社区分类治理的痛点、难点、堵点，并提出下一步发展的思路与对策，确保用好社区分类治理“绣花针”，努力破解治理难题，有效提升基层治理水平。</w:t>
      </w:r>
    </w:p>
    <w:p w14:paraId="3F57AA0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3674E62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1．上海社区分类治理探索的成绩与经验；</w:t>
      </w:r>
    </w:p>
    <w:p w14:paraId="6F05FB3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2．上海社区分类治理仍然面临的普遍性、突出性问题；</w:t>
      </w:r>
    </w:p>
    <w:p w14:paraId="486F6B9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3．外省市及国外城市在社区分类治理方面的经验借鉴；</w:t>
      </w:r>
    </w:p>
    <w:p w14:paraId="486EECA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4．进一步提升上海社区分类治理水平的思路与举措。</w:t>
      </w:r>
    </w:p>
    <w:p w14:paraId="77577A09" w14:textId="77777777" w:rsidR="00F20E40" w:rsidRDefault="00F20E40" w:rsidP="00F20E40">
      <w:pPr>
        <w:spacing w:line="360" w:lineRule="auto"/>
        <w:rPr>
          <w:rFonts w:ascii="仿宋" w:eastAsia="仿宋" w:hAnsi="仿宋"/>
          <w:b w:val="0"/>
          <w:bCs/>
          <w:sz w:val="28"/>
          <w:szCs w:val="28"/>
        </w:rPr>
      </w:pPr>
    </w:p>
    <w:p w14:paraId="348FB726" w14:textId="5BA888AD"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上海推进全过程人民民主最佳实践地建设研究</w:t>
      </w:r>
    </w:p>
    <w:p w14:paraId="16A9F9D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65D425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上海是习近平总书记关于全过程人民民主重要论述的首次提出地。近年来，上海以地方立法的形式推进人民城市建设，进一步丰富拓展民主参与的形式和渠道，不断加强政府与人大、政协沟通联系，持续推动基层立法联系点功能提升，积极尝试全过程人民民主的实践探索，取得了初步成效。本课题旨在深刻领会习近平总书记重要论述和中央人大工作会议精神，深入理解全过程人民民主最佳实践地的概念内涵，研究全过程人民民主制度程序和参与实践的多种有效形式，提出上海</w:t>
      </w:r>
      <w:r w:rsidRPr="00F20E40">
        <w:rPr>
          <w:rFonts w:ascii="仿宋" w:eastAsia="仿宋" w:hAnsi="仿宋" w:hint="eastAsia"/>
          <w:b w:val="0"/>
          <w:bCs/>
          <w:sz w:val="28"/>
          <w:szCs w:val="28"/>
        </w:rPr>
        <w:lastRenderedPageBreak/>
        <w:t>打造全过程人民民主最佳实践地的推进路径和具体抓手。</w:t>
      </w:r>
    </w:p>
    <w:p w14:paraId="697C340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7898721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1．上海推进全过程人民民主最佳实践地建设的必要性与可行性；</w:t>
      </w:r>
    </w:p>
    <w:p w14:paraId="22CAA90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2．全过程人民民主最佳实践地的内涵和特征；</w:t>
      </w:r>
    </w:p>
    <w:p w14:paraId="73CE33F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3．上海推进全过程人民民主最佳实践地的目标和思路；</w:t>
      </w:r>
    </w:p>
    <w:p w14:paraId="2EAB689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4．上海推进全过程人民民主最佳实践地的实施路径和重大举措。</w:t>
      </w:r>
    </w:p>
    <w:p w14:paraId="64FBE2DD" w14:textId="6B9046A9" w:rsidR="00F20E40" w:rsidRPr="00F20E40" w:rsidRDefault="00F20E40" w:rsidP="00F20E40">
      <w:pPr>
        <w:spacing w:line="360" w:lineRule="auto"/>
        <w:rPr>
          <w:rFonts w:ascii="仿宋" w:eastAsia="仿宋" w:hAnsi="仿宋"/>
          <w:b w:val="0"/>
          <w:bCs/>
          <w:sz w:val="28"/>
          <w:szCs w:val="28"/>
        </w:rPr>
      </w:pPr>
    </w:p>
    <w:p w14:paraId="02AA30FA" w14:textId="3B7B5778"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上海培育发展“专精特新”中小企业研究</w:t>
      </w:r>
    </w:p>
    <w:p w14:paraId="7A4716A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D11CF5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培育“专精特新”中小企业是增强制造业核心竞争力、强化产业链供应链支撑的重要内容。近年来，上海不断加大“专精特新”中小企业培育发展力度，但与北京、深圳等城市相比，上海在“专精特新”中小企业数量和质量方面仍有差距和提升空间。本课题旨在从实现上述目标任务出发，分析梳理近年来上海培育发展“专精特新”中小企业政策措施的成效与不足，研究提出进一步加大上海“专精特新”中小企业培育力度的新政策和新举措，为规划目标实现提供支撑。</w:t>
      </w:r>
    </w:p>
    <w:p w14:paraId="22651BA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4C9CFB7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1.上海培育“专精特新”中小企业政策措施的成效与不足；</w:t>
      </w:r>
    </w:p>
    <w:p w14:paraId="2C10DEC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2.制约上海中小企业向“专精特新”方向提升发展的深层原因和核心问题；</w:t>
      </w:r>
    </w:p>
    <w:p w14:paraId="6285935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3.上海与北京、深圳、杭州等城市培育“专精特新”中小企业的比较分析；</w:t>
      </w:r>
    </w:p>
    <w:p w14:paraId="6098E1A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4.新形势下上海加快培育“专精特新”中小企业的创新思路和重大举措。</w:t>
      </w:r>
    </w:p>
    <w:p w14:paraId="1124AE7B"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 xml:space="preserve"> </w:t>
      </w:r>
    </w:p>
    <w:p w14:paraId="7BDE67B5" w14:textId="64B35E73"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sz w:val="28"/>
          <w:szCs w:val="28"/>
        </w:rPr>
        <w:t>新型研发机构管理体制与机制创新研究</w:t>
      </w:r>
    </w:p>
    <w:p w14:paraId="395392D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6179D9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当前，加快构建投资主体多元化、管理制度现代化、运行机制市场化、用人机制灵活化的新型研发机构，已成为提升国家创新体系整体效能，加快疏通基础研究、应用研究和产业化双向链接快车道的关键举措。本课题旨在充分研究和借鉴国内外典型案例基础上，分析提出上海新型研发机构管理体制机制创新的关键抓手和突破口，并提出相应的创新思路和关键举措。</w:t>
      </w:r>
    </w:p>
    <w:p w14:paraId="64BD0EB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r w:rsidRPr="00F20E40">
        <w:rPr>
          <w:rFonts w:ascii="仿宋" w:eastAsia="仿宋" w:hAnsi="仿宋"/>
          <w:b w:val="0"/>
          <w:bCs/>
          <w:sz w:val="28"/>
          <w:szCs w:val="28"/>
        </w:rPr>
        <w:t>:</w:t>
      </w:r>
    </w:p>
    <w:p w14:paraId="1182A05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1．上海近年来在新型研发机构管理体制与机制创新方面的主要进展、存在的不足和主要问题;</w:t>
      </w:r>
    </w:p>
    <w:p w14:paraId="66DC545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2．北京、广东、江苏等地在新型研发机构管理体制与机制创新方面的典型案例和经验借鉴；</w:t>
      </w:r>
    </w:p>
    <w:p w14:paraId="78D404C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3．新形势下上海加快新型研发机构管理体制与机制创新的总体思路和推进路径;</w:t>
      </w:r>
    </w:p>
    <w:p w14:paraId="2A0534E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4．相关的重大举措和政策建议。</w:t>
      </w:r>
    </w:p>
    <w:p w14:paraId="6359A9DA" w14:textId="0C95E0A0" w:rsidR="00F20E40" w:rsidRPr="00F20E40" w:rsidRDefault="00F20E40" w:rsidP="00F20E40">
      <w:pPr>
        <w:spacing w:line="360" w:lineRule="auto"/>
        <w:rPr>
          <w:rFonts w:ascii="仿宋" w:eastAsia="仿宋" w:hAnsi="仿宋"/>
          <w:b w:val="0"/>
          <w:bCs/>
          <w:sz w:val="28"/>
          <w:szCs w:val="28"/>
        </w:rPr>
      </w:pPr>
    </w:p>
    <w:p w14:paraId="38D081EF" w14:textId="0C055245"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上海培育壮大消费新业态研究</w:t>
      </w:r>
    </w:p>
    <w:p w14:paraId="7BCF1B4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3FBE682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lastRenderedPageBreak/>
        <w:t>党的十九届五中全会要求坚持扩大内需这个战略基点，形成强大国内市场，构建新发展格局。培育壮大消费新业态，有助于增强消费动力、激发内需潜力，加快上海国际消费中心城市建设，更好发挥消费对经济增长的基础性作用。本课题旨在在深入调研的基础上，深入分析上海发展新型消费和消费稳增长面临的新形势和新问题，进一步提出上海壮大“互联网</w:t>
      </w:r>
      <w:r w:rsidRPr="00F20E40">
        <w:rPr>
          <w:rFonts w:ascii="仿宋" w:eastAsia="仿宋" w:hAnsi="仿宋"/>
          <w:b w:val="0"/>
          <w:bCs/>
          <w:sz w:val="28"/>
          <w:szCs w:val="28"/>
        </w:rPr>
        <w:t>+服务”等消费新业态新模式的突破性政策和举措。</w:t>
      </w:r>
    </w:p>
    <w:p w14:paraId="509EE90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91E414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1．目前上海新型消费业态的新趋势和新特点；</w:t>
      </w:r>
    </w:p>
    <w:p w14:paraId="6D4CBF0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2．上海未来新型消费稳增长的主要路径和思路；</w:t>
      </w:r>
    </w:p>
    <w:p w14:paraId="2E03F5C7"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3．上海培育壮大消费新业态新模式需要突破的难点和瓶颈；</w:t>
      </w:r>
    </w:p>
    <w:p w14:paraId="26E0257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4．进一步培育壮大上海消费新业态的重大发展举措和政策建议。</w:t>
      </w:r>
    </w:p>
    <w:p w14:paraId="1A3E4BE6" w14:textId="6B9C542E" w:rsidR="00F20E40" w:rsidRPr="00F20E40" w:rsidRDefault="00F20E40" w:rsidP="00F20E40">
      <w:pPr>
        <w:spacing w:line="360" w:lineRule="auto"/>
        <w:rPr>
          <w:rFonts w:ascii="仿宋" w:eastAsia="仿宋" w:hAnsi="仿宋"/>
          <w:b w:val="0"/>
          <w:bCs/>
          <w:sz w:val="28"/>
          <w:szCs w:val="28"/>
        </w:rPr>
      </w:pPr>
    </w:p>
    <w:p w14:paraId="7F55FE66" w14:textId="45B7B00B"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直播经济规范发展和监管研究</w:t>
      </w:r>
    </w:p>
    <w:p w14:paraId="1F66125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476718A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直播经济是数字经济的重要组成部分，涵盖电商、体育、游戏、财经、教育、音乐等相关延伸领域。随着直播经济的快速发展，部分直播个体、</w:t>
      </w:r>
      <w:r w:rsidRPr="00F20E40">
        <w:rPr>
          <w:rFonts w:ascii="仿宋" w:eastAsia="仿宋" w:hAnsi="仿宋"/>
          <w:b w:val="0"/>
          <w:bCs/>
          <w:sz w:val="28"/>
          <w:szCs w:val="28"/>
        </w:rPr>
        <w:t>MCN机构和平台的违法违规、无序竞争和资本泡沫，已经严重妨碍了直播经济的健康持续发展。本课题旨在研究加强规范和监管直播经济的政策着力点及有效形式，充分借鉴国内外的成功经验，提出上海进一步加快直播经济健康发展的新思路和新举措，推动上海经济高质量发展。</w:t>
      </w:r>
    </w:p>
    <w:p w14:paraId="5704731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74AAA29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1.上海直播经济的发展现状和趋势；</w:t>
      </w:r>
    </w:p>
    <w:p w14:paraId="28BD9040"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2.上海直播经济面临的主要问题及成因；</w:t>
      </w:r>
    </w:p>
    <w:p w14:paraId="2218BB1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3.国内外加强规范和监管直播经济的成功经验；</w:t>
      </w:r>
    </w:p>
    <w:p w14:paraId="6EC64E0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4.上海规范和监管直播经济的基本思路；</w:t>
      </w:r>
    </w:p>
    <w:p w14:paraId="74F9427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5.上海规范和监管直播经济的政策工具。</w:t>
      </w:r>
    </w:p>
    <w:p w14:paraId="1AAEC7B4" w14:textId="48AB76CC" w:rsidR="00A711E3" w:rsidRPr="00F20E40" w:rsidRDefault="00A711E3" w:rsidP="00F20E40">
      <w:pPr>
        <w:spacing w:line="360" w:lineRule="auto"/>
        <w:rPr>
          <w:rFonts w:ascii="仿宋" w:eastAsia="仿宋" w:hAnsi="仿宋"/>
          <w:b w:val="0"/>
          <w:bCs/>
          <w:sz w:val="28"/>
          <w:szCs w:val="28"/>
        </w:rPr>
      </w:pPr>
    </w:p>
    <w:p w14:paraId="6CDE5AFA" w14:textId="7D77605D"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上海提升国际会展之都能级研究</w:t>
      </w:r>
    </w:p>
    <w:p w14:paraId="3E73523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644B0F1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十四五”时期提升上海国际贸易中心能级规划》提出，到“十四五”末，上海将全面建成国际会展之都。一方面，充分发挥进博会国际采购、投资促进、人文交流、开放合作四大平台作用，持续放大进博会溢出带动效应，另一方面，推动会展模式、技术、机制创新，着力将上海打造成为市场机制更加成熟、会展企业更有活力、品牌会展更加集聚、更具全球影响力的国际会展之都。本课题旨在系统梳理上海会展之都建设的成绩与存在的问题，对标有全球影响力的国际会展之都，聚焦难点和瓶颈制约，有针对性地提出上海提升国际会展之都能级的思路与对策建议。</w:t>
      </w:r>
    </w:p>
    <w:p w14:paraId="1574817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2C6FD8B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1．上海建设国际会展之都的现状与难点瓶颈；</w:t>
      </w:r>
    </w:p>
    <w:p w14:paraId="2D70BE8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2．新形势下上海建设国际会展之都的前景与目标；</w:t>
      </w:r>
    </w:p>
    <w:p w14:paraId="150E4D8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3．借鉴国际先进经验，提出上海提升国际会展之都能级的思路和实施路径；</w:t>
      </w:r>
    </w:p>
    <w:p w14:paraId="4EE3F84D"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4．重大举措和对策建议。</w:t>
      </w:r>
    </w:p>
    <w:p w14:paraId="5AF66113" w14:textId="60C05E06" w:rsidR="00A711E3" w:rsidRPr="00F20E40" w:rsidRDefault="00A711E3" w:rsidP="00F20E40">
      <w:pPr>
        <w:spacing w:line="360" w:lineRule="auto"/>
        <w:rPr>
          <w:rFonts w:ascii="仿宋" w:eastAsia="仿宋" w:hAnsi="仿宋"/>
          <w:b w:val="0"/>
          <w:bCs/>
          <w:sz w:val="28"/>
          <w:szCs w:val="28"/>
        </w:rPr>
      </w:pPr>
    </w:p>
    <w:p w14:paraId="5758B46C" w14:textId="77777777"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上海中心城区与郊区养老联动发展研究</w:t>
      </w:r>
    </w:p>
    <w:p w14:paraId="0E5C42E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122FDF1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近年来，上海养老服务在“</w:t>
      </w:r>
      <w:r w:rsidRPr="00F20E40">
        <w:rPr>
          <w:rFonts w:ascii="仿宋" w:eastAsia="仿宋" w:hAnsi="仿宋"/>
          <w:b w:val="0"/>
          <w:bCs/>
          <w:sz w:val="28"/>
          <w:szCs w:val="28"/>
        </w:rPr>
        <w:t>9073”格局的基础上，率先打造社区嵌入式养老服务体系，形成了居家、社区和机构养老服务齐头并进、协调发展的态势，有力回应了人民群众对老年美好生活的新期待。但在养老服务供给总量较快增长的同时，也出现了一些结构性矛盾，如中心城区优质养老机构“一床难求”与部分郊区养老机构床位空置现象并存，全市养老服务空间布局和联动发展亟需进一步统筹谋划。本课题旨在研究上海中心城区和郊区养老如何联动发展，要求在深入调研的基础上，明确提出联动发展存在的制约和困难，并提出相关政策建议。</w:t>
      </w:r>
    </w:p>
    <w:p w14:paraId="4C9EDE42"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666A02B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1.梳理上海中心城区和郊区养老联动发展的基本情况、主要特点和存在问题；</w:t>
      </w:r>
    </w:p>
    <w:p w14:paraId="4A6AB9E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2.分析预测本市老年人口规模及空间分布，着眼于提高全市养老服务的品质、效率、便利性和均等化，提出推进中心城区和郊区联动发展的总体思路和重点内容；</w:t>
      </w:r>
    </w:p>
    <w:p w14:paraId="4E96626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3.总结提炼兄弟省市促进城乡养老联动发展的具体举措；</w:t>
      </w:r>
    </w:p>
    <w:p w14:paraId="69422E4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4.提出相关政策建议。</w:t>
      </w:r>
    </w:p>
    <w:p w14:paraId="70ED6C6F" w14:textId="7A494DFF" w:rsidR="00A711E3" w:rsidRPr="00F20E40" w:rsidRDefault="00A711E3" w:rsidP="00F20E40">
      <w:pPr>
        <w:spacing w:line="360" w:lineRule="auto"/>
        <w:rPr>
          <w:rFonts w:ascii="仿宋" w:eastAsia="仿宋" w:hAnsi="仿宋"/>
          <w:b w:val="0"/>
          <w:bCs/>
          <w:sz w:val="28"/>
          <w:szCs w:val="28"/>
        </w:rPr>
      </w:pPr>
    </w:p>
    <w:p w14:paraId="3A47C2BB" w14:textId="0A6C3107"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lastRenderedPageBreak/>
        <w:t>上海提高居民生育水平的公共政策研究</w:t>
      </w:r>
    </w:p>
    <w:p w14:paraId="055B4AD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7E8A385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人口发展是关系中华民族发展的大事情。“全面三孩政策”实施以来，一系列促进居民生育的重要改革举措相继出台，但居民的实际生育意愿仍然不高，尤其是上海等超大城市。有调查显示，上海平均生育成本全国第一，生育率全国最低，住房、教育、子女照看等已成为制约居民生育的重要因素。本课题旨在分析影响上海居民生育的痛点难点，参照国内外超大城市减轻育龄家庭生育成本的相关经验做法，研究提出提高居民生育水平、推动上海人口长期均衡发展的主要思路和公共政策。</w:t>
      </w:r>
    </w:p>
    <w:p w14:paraId="2C4EC82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05E91BB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1．“全面三孩政策”以来，本市居民生育水平、生育意愿、关于现有配套政策的态度等基本情况；</w:t>
      </w:r>
    </w:p>
    <w:p w14:paraId="76CBD818"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2．当前制约本市居民生育的主要因素，包括住房、教育、子女照看等；</w:t>
      </w:r>
    </w:p>
    <w:p w14:paraId="4FD9871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3．国内外超大城市减轻育龄家庭生育成本的经验做法与配套支持措施；</w:t>
      </w:r>
    </w:p>
    <w:p w14:paraId="7B4BC1F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4．提高本市居民生育水平的思路、举措和政策建议。</w:t>
      </w:r>
    </w:p>
    <w:p w14:paraId="3C24055F" w14:textId="1A46AC7D" w:rsidR="00F20E40" w:rsidRPr="00F20E40" w:rsidRDefault="00F20E40" w:rsidP="00F20E40">
      <w:pPr>
        <w:spacing w:line="360" w:lineRule="auto"/>
        <w:rPr>
          <w:rFonts w:ascii="仿宋" w:eastAsia="仿宋" w:hAnsi="仿宋"/>
          <w:b w:val="0"/>
          <w:bCs/>
          <w:sz w:val="28"/>
          <w:szCs w:val="28"/>
        </w:rPr>
      </w:pPr>
    </w:p>
    <w:p w14:paraId="063681F7" w14:textId="77777777" w:rsidR="00F20E40" w:rsidRPr="00F20E40" w:rsidRDefault="00A711E3" w:rsidP="00F20E40">
      <w:pPr>
        <w:spacing w:line="360" w:lineRule="auto"/>
        <w:rPr>
          <w:rFonts w:ascii="华文中宋" w:eastAsia="华文中宋" w:hAnsi="华文中宋"/>
          <w:sz w:val="28"/>
          <w:szCs w:val="28"/>
        </w:rPr>
      </w:pPr>
      <w:r w:rsidRPr="00F20E40">
        <w:rPr>
          <w:rFonts w:ascii="华文中宋" w:eastAsia="华文中宋" w:hAnsi="华文中宋" w:hint="eastAsia"/>
          <w:sz w:val="28"/>
          <w:szCs w:val="28"/>
        </w:rPr>
        <w:t>上海加快打造演艺之都研究</w:t>
      </w:r>
    </w:p>
    <w:p w14:paraId="51EA694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0F4F811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加快打造演艺之都，是上海全力打响“上海文化”品牌，加快建设具</w:t>
      </w:r>
      <w:r w:rsidRPr="00F20E40">
        <w:rPr>
          <w:rFonts w:ascii="仿宋" w:eastAsia="仿宋" w:hAnsi="仿宋" w:hint="eastAsia"/>
          <w:b w:val="0"/>
          <w:bCs/>
          <w:sz w:val="28"/>
          <w:szCs w:val="28"/>
        </w:rPr>
        <w:lastRenderedPageBreak/>
        <w:t>有世界影响力的社会主义国际文化大都市的重要举措。对照中央关于推进社会主义文化强国建设的部署要求，对标国际一流文化大都市的发展水平，对应市民群众对更高品质美好生活的文化需求，上海加快打造演艺之都意义重大。本课题旨在系统梳理打造演艺之都的基础、条件与面临的难点瓶颈，研究上海加快打造演艺之都的主要目标和实施路径，提出上海加快打造演艺之都的操作思路和具体举措。</w:t>
      </w:r>
    </w:p>
    <w:p w14:paraId="394E9094"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1703BCB6"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1．上海加快打造演艺之都的基础和条件；</w:t>
      </w:r>
    </w:p>
    <w:p w14:paraId="7F8D678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2．上海加快打造演艺之都的难点瓶颈；</w:t>
      </w:r>
    </w:p>
    <w:p w14:paraId="7749FB4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3．打造演艺之都的国内外经验借鉴；</w:t>
      </w:r>
    </w:p>
    <w:p w14:paraId="139100E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4．上海加快打造演艺之都的主要目标与实施路径；</w:t>
      </w:r>
    </w:p>
    <w:p w14:paraId="498764D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5．上海加快打造演艺之都的重大举措和政策建议。</w:t>
      </w:r>
    </w:p>
    <w:p w14:paraId="2BF877D0" w14:textId="10D6B050" w:rsidR="00F20E40" w:rsidRPr="00F20E40" w:rsidRDefault="00F20E40" w:rsidP="00F20E40">
      <w:pPr>
        <w:spacing w:line="360" w:lineRule="auto"/>
        <w:rPr>
          <w:rFonts w:ascii="仿宋" w:eastAsia="仿宋" w:hAnsi="仿宋"/>
          <w:b w:val="0"/>
          <w:bCs/>
          <w:sz w:val="28"/>
          <w:szCs w:val="28"/>
        </w:rPr>
      </w:pPr>
    </w:p>
    <w:p w14:paraId="15C80AAA" w14:textId="52B03FCD" w:rsidR="00F20E40" w:rsidRPr="00030C2A" w:rsidRDefault="00A711E3" w:rsidP="00F20E40">
      <w:pPr>
        <w:spacing w:line="360" w:lineRule="auto"/>
        <w:rPr>
          <w:rFonts w:ascii="华文中宋" w:eastAsia="华文中宋" w:hAnsi="华文中宋"/>
          <w:sz w:val="28"/>
          <w:szCs w:val="28"/>
        </w:rPr>
      </w:pPr>
      <w:r w:rsidRPr="00030C2A">
        <w:rPr>
          <w:rFonts w:ascii="华文中宋" w:eastAsia="华文中宋" w:hAnsi="华文中宋" w:hint="eastAsia"/>
          <w:sz w:val="28"/>
          <w:szCs w:val="28"/>
        </w:rPr>
        <w:t>“双减”背景下上海全社会育人体系研究</w:t>
      </w:r>
    </w:p>
    <w:p w14:paraId="657826E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514AD34A"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习近平总书记指出，办好教育事业，家庭、学校、政府、社会都有责任。“双减”的实施，推动教育回归本质，让学生有时间有动力全面发展，把基础教育引向培养德才兼备、创新人才的正确轨道。未来进一步全面落实“双减”政策，还需加快完善家校社协同机制、探索构建全社会育人体系，充分发挥学校、家庭、社会各自优势，凝聚起强大育人合力。本课题旨在梳理“双减”背景下上海构建家校社协同育人机制的现状及成效，分析当前学校、家庭、社会教育在各自领域和</w:t>
      </w:r>
      <w:r w:rsidRPr="00F20E40">
        <w:rPr>
          <w:rFonts w:ascii="仿宋" w:eastAsia="仿宋" w:hAnsi="仿宋" w:hint="eastAsia"/>
          <w:b w:val="0"/>
          <w:bCs/>
          <w:sz w:val="28"/>
          <w:szCs w:val="28"/>
        </w:rPr>
        <w:lastRenderedPageBreak/>
        <w:t>协同育人方面的难点问题，并借鉴国内外超大城市关于全社会协同育人的经验做法，研究提出上海进一步完善构建全社会育人体系的思路和举措。</w:t>
      </w:r>
    </w:p>
    <w:p w14:paraId="7ECAC85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4081C683"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1.“双减”背景下上海构建家校社协同育人机制的探索举措、经验做法与成效；</w:t>
      </w:r>
    </w:p>
    <w:p w14:paraId="75C023D5"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2.当前上海学校、家庭、社会协同育人面临的难点问题；</w:t>
      </w:r>
    </w:p>
    <w:p w14:paraId="0BDE8FC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3.国内外超大城市关于实现全社会协同育人的经验做法；</w:t>
      </w:r>
    </w:p>
    <w:p w14:paraId="26429549"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4.完善构建上海全社会育人体系的思路、主要抓手和政策建议。</w:t>
      </w:r>
    </w:p>
    <w:p w14:paraId="2AC5345D" w14:textId="7D27139C" w:rsidR="00F20E40" w:rsidRPr="00F20E40" w:rsidRDefault="00F20E40" w:rsidP="00030C2A">
      <w:pPr>
        <w:spacing w:line="360" w:lineRule="auto"/>
        <w:rPr>
          <w:rFonts w:ascii="仿宋" w:eastAsia="仿宋" w:hAnsi="仿宋"/>
          <w:b w:val="0"/>
          <w:bCs/>
          <w:sz w:val="28"/>
          <w:szCs w:val="28"/>
        </w:rPr>
      </w:pPr>
    </w:p>
    <w:p w14:paraId="11D9C683" w14:textId="567410A5" w:rsidR="00F20E40" w:rsidRPr="00030C2A" w:rsidRDefault="00A711E3" w:rsidP="00F20E40">
      <w:pPr>
        <w:spacing w:line="360" w:lineRule="auto"/>
        <w:rPr>
          <w:rFonts w:ascii="华文中宋" w:eastAsia="华文中宋" w:hAnsi="华文中宋"/>
          <w:sz w:val="28"/>
          <w:szCs w:val="28"/>
        </w:rPr>
      </w:pPr>
      <w:r w:rsidRPr="00030C2A">
        <w:rPr>
          <w:rFonts w:ascii="华文中宋" w:eastAsia="华文中宋" w:hAnsi="华文中宋" w:hint="eastAsia"/>
          <w:sz w:val="28"/>
          <w:szCs w:val="28"/>
        </w:rPr>
        <w:t>上海创新拓展全民健身空间研究</w:t>
      </w:r>
    </w:p>
    <w:p w14:paraId="47B9334C"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研究目的与要求：</w:t>
      </w:r>
    </w:p>
    <w:p w14:paraId="224F955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全民健身是人民群众对于美好生活向往的重要方面，是广大市民增强体质增进健康的重要途径。目前，上海市民健身空间不足、健身设施可达性不高等问题仍然存在。到</w:t>
      </w:r>
      <w:r w:rsidRPr="00F20E40">
        <w:rPr>
          <w:rFonts w:ascii="仿宋" w:eastAsia="仿宋" w:hAnsi="仿宋"/>
          <w:b w:val="0"/>
          <w:bCs/>
          <w:sz w:val="28"/>
          <w:szCs w:val="28"/>
        </w:rPr>
        <w:t>2025年，上海市要基本建成与全球著名体育城市和“健康上海”相适应的更高水平全民健身公共服务体系。本课题旨在分析研究进一步拓展全民健身空间的新思路、新举措、新机制，促进更好满足市民日益增长的多样化体育健身需求。</w:t>
      </w:r>
    </w:p>
    <w:p w14:paraId="4D40AA9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hint="eastAsia"/>
          <w:b w:val="0"/>
          <w:bCs/>
          <w:sz w:val="28"/>
          <w:szCs w:val="28"/>
        </w:rPr>
        <w:t>本课题重点研究但不限于以下方面：</w:t>
      </w:r>
    </w:p>
    <w:p w14:paraId="231907E1"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1．目前上海市民健身资源的总体现状和突出问题；</w:t>
      </w:r>
    </w:p>
    <w:p w14:paraId="2476C1AF"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2．国内外拓展健身空间的经验借鉴；</w:t>
      </w:r>
    </w:p>
    <w:p w14:paraId="0EC7879E" w14:textId="77777777" w:rsidR="00F20E40"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t>3．进一步拓展全民健身空间的方向和重点；</w:t>
      </w:r>
    </w:p>
    <w:p w14:paraId="256B6772" w14:textId="3DAF60B5" w:rsidR="00B419AD" w:rsidRPr="00F20E40" w:rsidRDefault="00A711E3" w:rsidP="00F20E40">
      <w:pPr>
        <w:spacing w:line="360" w:lineRule="auto"/>
        <w:rPr>
          <w:rFonts w:ascii="仿宋" w:eastAsia="仿宋" w:hAnsi="仿宋"/>
          <w:b w:val="0"/>
          <w:bCs/>
          <w:sz w:val="28"/>
          <w:szCs w:val="28"/>
        </w:rPr>
      </w:pPr>
      <w:r w:rsidRPr="00F20E40">
        <w:rPr>
          <w:rFonts w:ascii="仿宋" w:eastAsia="仿宋" w:hAnsi="仿宋"/>
          <w:b w:val="0"/>
          <w:bCs/>
          <w:sz w:val="28"/>
          <w:szCs w:val="28"/>
        </w:rPr>
        <w:lastRenderedPageBreak/>
        <w:t>4．拓展健身空间的创新举措。</w:t>
      </w:r>
    </w:p>
    <w:sectPr w:rsidR="00B419AD" w:rsidRPr="00F20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3211" w14:textId="77777777" w:rsidR="00072977" w:rsidRDefault="00072977" w:rsidP="00F20E40">
      <w:r>
        <w:separator/>
      </w:r>
    </w:p>
  </w:endnote>
  <w:endnote w:type="continuationSeparator" w:id="0">
    <w:p w14:paraId="65715BA8" w14:textId="77777777" w:rsidR="00072977" w:rsidRDefault="00072977" w:rsidP="00F2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4943" w14:textId="77777777" w:rsidR="00072977" w:rsidRDefault="00072977" w:rsidP="00F20E40">
      <w:r>
        <w:separator/>
      </w:r>
    </w:p>
  </w:footnote>
  <w:footnote w:type="continuationSeparator" w:id="0">
    <w:p w14:paraId="5C7F2947" w14:textId="77777777" w:rsidR="00072977" w:rsidRDefault="00072977" w:rsidP="00F2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C0"/>
    <w:rsid w:val="00030C2A"/>
    <w:rsid w:val="00072977"/>
    <w:rsid w:val="006C6BC0"/>
    <w:rsid w:val="007742BE"/>
    <w:rsid w:val="009321E1"/>
    <w:rsid w:val="00A711E3"/>
    <w:rsid w:val="00B419AD"/>
    <w:rsid w:val="00F2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0F822"/>
  <w15:chartTrackingRefBased/>
  <w15:docId w15:val="{CC15BDDB-E3D8-4F47-B4E0-E4179010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b/>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E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E40"/>
    <w:rPr>
      <w:sz w:val="18"/>
      <w:szCs w:val="18"/>
    </w:rPr>
  </w:style>
  <w:style w:type="paragraph" w:styleId="a5">
    <w:name w:val="footer"/>
    <w:basedOn w:val="a"/>
    <w:link w:val="a6"/>
    <w:uiPriority w:val="99"/>
    <w:unhideWhenUsed/>
    <w:rsid w:val="00F20E40"/>
    <w:pPr>
      <w:tabs>
        <w:tab w:val="center" w:pos="4153"/>
        <w:tab w:val="right" w:pos="8306"/>
      </w:tabs>
      <w:snapToGrid w:val="0"/>
      <w:jc w:val="left"/>
    </w:pPr>
    <w:rPr>
      <w:sz w:val="18"/>
      <w:szCs w:val="18"/>
    </w:rPr>
  </w:style>
  <w:style w:type="character" w:customStyle="1" w:styleId="a6">
    <w:name w:val="页脚 字符"/>
    <w:basedOn w:val="a0"/>
    <w:link w:val="a5"/>
    <w:uiPriority w:val="99"/>
    <w:rsid w:val="00F20E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2291</Words>
  <Characters>13062</Characters>
  <Application>Microsoft Office Word</Application>
  <DocSecurity>0</DocSecurity>
  <Lines>108</Lines>
  <Paragraphs>30</Paragraphs>
  <ScaleCrop>false</ScaleCrop>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周琼</dc:creator>
  <cp:keywords/>
  <dc:description/>
  <cp:lastModifiedBy>周琼</cp:lastModifiedBy>
  <cp:revision>5</cp:revision>
  <dcterms:created xsi:type="dcterms:W3CDTF">2022-03-22T04:52:00Z</dcterms:created>
  <dcterms:modified xsi:type="dcterms:W3CDTF">2022-03-22T06:42:00Z</dcterms:modified>
</cp:coreProperties>
</file>