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3B07D">
      <w:pPr>
        <w:pStyle w:val="19"/>
        <w:ind w:firstLine="0" w:firstLineChars="0"/>
      </w:pPr>
    </w:p>
    <w:p w14:paraId="38168CBE">
      <w:pPr>
        <w:spacing w:line="500" w:lineRule="exact"/>
        <w:jc w:val="center"/>
        <w:rPr>
          <w:rFonts w:hint="eastAsia" w:ascii="华文中宋" w:hAnsi="华文中宋" w:eastAsia="华文中宋" w:cs="华文中宋"/>
          <w:spacing w:val="-20"/>
          <w:sz w:val="44"/>
          <w:szCs w:val="44"/>
        </w:rPr>
      </w:pPr>
      <w:r>
        <w:rPr>
          <w:rFonts w:hint="eastAsia" w:ascii="华文中宋" w:hAnsi="华文中宋" w:eastAsia="华文中宋" w:cs="华文中宋"/>
          <w:spacing w:val="-20"/>
          <w:sz w:val="44"/>
          <w:szCs w:val="44"/>
        </w:rPr>
        <w:t>江苏艺术基金（一般项目）2026年度资助</w:t>
      </w:r>
    </w:p>
    <w:p w14:paraId="1478D381">
      <w:pPr>
        <w:spacing w:line="500" w:lineRule="exact"/>
        <w:jc w:val="center"/>
        <w:rPr>
          <w:rFonts w:hint="eastAsia" w:ascii="华文中宋" w:hAnsi="华文中宋" w:eastAsia="华文中宋" w:cs="华文中宋"/>
          <w:spacing w:val="-20"/>
          <w:sz w:val="44"/>
          <w:szCs w:val="44"/>
        </w:rPr>
      </w:pPr>
      <w:r>
        <w:rPr>
          <w:rFonts w:hint="eastAsia" w:ascii="华文中宋" w:hAnsi="华文中宋" w:eastAsia="华文中宋" w:cs="华文中宋"/>
          <w:spacing w:val="-20"/>
          <w:sz w:val="44"/>
          <w:szCs w:val="44"/>
        </w:rPr>
        <w:t>项目申报指南</w:t>
      </w:r>
    </w:p>
    <w:p w14:paraId="3E24C931">
      <w:pPr>
        <w:spacing w:line="500" w:lineRule="exact"/>
        <w:ind w:firstLine="800" w:firstLineChars="200"/>
        <w:jc w:val="center"/>
        <w:rPr>
          <w:rFonts w:ascii="华文中宋" w:hAnsi="华文中宋" w:eastAsia="华文中宋" w:cs="Times New Roman"/>
          <w:spacing w:val="-20"/>
          <w:sz w:val="44"/>
          <w:szCs w:val="44"/>
        </w:rPr>
      </w:pPr>
    </w:p>
    <w:p w14:paraId="24472A21">
      <w:pPr>
        <w:widowControl/>
        <w:shd w:val="clear" w:color="auto" w:fill="FFFFFF"/>
        <w:spacing w:line="56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江苏艺术基金采取项目申报和理事会组织相结合的方式，面向社会受理舞台艺术创作、传播交流推广、艺术人才培养、美术创作项目的申报。根据《江苏艺术基金理事会章程》《江苏艺术基金使用和管理办法》，制定本指南。</w:t>
      </w:r>
    </w:p>
    <w:p w14:paraId="5927F8D9">
      <w:pPr>
        <w:pStyle w:val="7"/>
        <w:numPr>
          <w:ilvl w:val="0"/>
          <w:numId w:val="1"/>
        </w:numPr>
        <w:shd w:val="clear" w:color="auto" w:fill="FFFFFF"/>
        <w:spacing w:before="0" w:beforeAutospacing="0" w:after="0" w:afterAutospacing="0" w:line="560" w:lineRule="exact"/>
        <w:jc w:val="both"/>
        <w:rPr>
          <w:rFonts w:ascii="黑体" w:hAnsi="黑体" w:eastAsia="黑体" w:cs="黑体"/>
          <w:bCs/>
          <w:color w:val="000000" w:themeColor="text1"/>
          <w:sz w:val="32"/>
          <w:szCs w:val="32"/>
          <w14:textFill>
            <w14:solidFill>
              <w14:schemeClr w14:val="tx1"/>
            </w14:solidFill>
          </w14:textFill>
        </w:rPr>
      </w:pPr>
      <w:r>
        <w:rPr>
          <w:rStyle w:val="11"/>
          <w:rFonts w:hint="eastAsia" w:ascii="黑体" w:hAnsi="黑体" w:eastAsia="黑体" w:cs="黑体"/>
          <w:b w:val="0"/>
          <w:color w:val="000000" w:themeColor="text1"/>
          <w:sz w:val="32"/>
          <w:szCs w:val="32"/>
          <w14:textFill>
            <w14:solidFill>
              <w14:schemeClr w14:val="tx1"/>
            </w14:solidFill>
          </w14:textFill>
        </w:rPr>
        <w:t>资助宗旨</w:t>
      </w:r>
    </w:p>
    <w:p w14:paraId="35CF4BA4">
      <w:pPr>
        <w:widowControl/>
        <w:shd w:val="clear" w:color="auto" w:fill="FFFFFF"/>
        <w:spacing w:line="560" w:lineRule="exact"/>
        <w:ind w:firstLine="640" w:firstLineChars="200"/>
        <w:rPr>
          <w:rFonts w:ascii="仿宋" w:hAnsi="仿宋" w:eastAsia="仿宋" w:cs="宋体"/>
          <w:kern w:val="0"/>
          <w:sz w:val="32"/>
          <w:szCs w:val="32"/>
          <w:shd w:val="clear" w:color="auto" w:fill="FFFFFF"/>
        </w:rPr>
      </w:pPr>
      <w:r>
        <w:rPr>
          <w:rFonts w:hint="eastAsia" w:ascii="仿宋" w:hAnsi="仿宋" w:eastAsia="仿宋" w:cs="宋体"/>
          <w:kern w:val="0"/>
          <w:sz w:val="32"/>
          <w:szCs w:val="32"/>
          <w:shd w:val="clear" w:color="auto" w:fill="FFFFFF"/>
        </w:rPr>
        <w:t>江苏艺术基金资助项目</w:t>
      </w:r>
      <w:r>
        <w:rPr>
          <w:rFonts w:ascii="仿宋" w:hAnsi="仿宋" w:eastAsia="仿宋" w:cs="宋体"/>
          <w:kern w:val="0"/>
          <w:sz w:val="32"/>
          <w:szCs w:val="32"/>
          <w:shd w:val="clear" w:color="auto" w:fill="FFFFFF"/>
        </w:rPr>
        <w:t>坚持以习近平新时代中国特色社会主义思想为指导，全面贯彻落实党的二十大和二十届二中、三中全会精神，深入学习贯彻习近平文化思想，坚持为人民服务、为社会主义服务，坚持百花齐放、百家争鸣，坚持创造性转化、创新性发展，以社会主义核心价值观为引领，发展社会主义先进文化，弘扬革命文化，传承中华优秀传统文化，坚持以人民为中心的创作导向，</w:t>
      </w:r>
      <w:r>
        <w:rPr>
          <w:rFonts w:hint="eastAsia" w:ascii="仿宋" w:hAnsi="仿宋" w:eastAsia="仿宋" w:cs="宋体"/>
          <w:kern w:val="0"/>
          <w:sz w:val="32"/>
          <w:szCs w:val="32"/>
          <w:shd w:val="clear" w:color="auto" w:fill="FFFFFF"/>
        </w:rPr>
        <w:t>满足人民文化需求，增强人民精神力量。</w:t>
      </w:r>
    </w:p>
    <w:p w14:paraId="40A51AF1">
      <w:pPr>
        <w:widowControl/>
        <w:shd w:val="clear" w:color="auto" w:fill="FFFFFF"/>
        <w:spacing w:line="560" w:lineRule="exact"/>
        <w:ind w:firstLine="640" w:firstLineChars="200"/>
        <w:rPr>
          <w:rFonts w:ascii="仿宋" w:hAnsi="仿宋" w:eastAsia="仿宋" w:cs="宋体"/>
          <w:kern w:val="0"/>
          <w:sz w:val="32"/>
          <w:szCs w:val="32"/>
          <w:shd w:val="clear" w:color="auto" w:fill="FFFFFF"/>
        </w:rPr>
      </w:pPr>
      <w:r>
        <w:rPr>
          <w:rFonts w:ascii="仿宋" w:hAnsi="仿宋" w:eastAsia="仿宋" w:cs="宋体"/>
          <w:kern w:val="0"/>
          <w:sz w:val="32"/>
          <w:szCs w:val="32"/>
          <w:shd w:val="clear" w:color="auto" w:fill="FFFFFF"/>
        </w:rPr>
        <w:t>本年度</w:t>
      </w:r>
      <w:r>
        <w:rPr>
          <w:rFonts w:hint="eastAsia" w:ascii="仿宋" w:hAnsi="仿宋" w:eastAsia="仿宋" w:cs="宋体"/>
          <w:kern w:val="0"/>
          <w:sz w:val="32"/>
          <w:szCs w:val="32"/>
          <w:shd w:val="clear" w:color="auto" w:fill="FFFFFF"/>
        </w:rPr>
        <w:t>重点资助坚定文化自信、把握时代脉搏、贴近现实生活，展现新时代新气象新成就的现实题材作品；聚焦“影响世界的江苏人和事”，能够代表中国、影响世界的江苏题材创作；围绕红军长征胜利9</w:t>
      </w:r>
      <w:r>
        <w:rPr>
          <w:rFonts w:ascii="仿宋" w:hAnsi="仿宋" w:eastAsia="仿宋" w:cs="宋体"/>
          <w:kern w:val="0"/>
          <w:sz w:val="32"/>
          <w:szCs w:val="32"/>
          <w:shd w:val="clear" w:color="auto" w:fill="FFFFFF"/>
        </w:rPr>
        <w:t>0</w:t>
      </w:r>
      <w:r>
        <w:rPr>
          <w:rFonts w:hint="eastAsia" w:ascii="仿宋" w:hAnsi="仿宋" w:eastAsia="仿宋" w:cs="宋体"/>
          <w:kern w:val="0"/>
          <w:sz w:val="32"/>
          <w:szCs w:val="32"/>
          <w:shd w:val="clear" w:color="auto" w:fill="FFFFFF"/>
        </w:rPr>
        <w:t>周年（2</w:t>
      </w:r>
      <w:r>
        <w:rPr>
          <w:rFonts w:ascii="仿宋" w:hAnsi="仿宋" w:eastAsia="仿宋" w:cs="宋体"/>
          <w:kern w:val="0"/>
          <w:sz w:val="32"/>
          <w:szCs w:val="32"/>
          <w:shd w:val="clear" w:color="auto" w:fill="FFFFFF"/>
        </w:rPr>
        <w:t>026</w:t>
      </w:r>
      <w:r>
        <w:rPr>
          <w:rFonts w:hint="eastAsia" w:ascii="仿宋" w:hAnsi="仿宋" w:eastAsia="仿宋" w:cs="宋体"/>
          <w:kern w:val="0"/>
          <w:sz w:val="32"/>
          <w:szCs w:val="32"/>
          <w:shd w:val="clear" w:color="auto" w:fill="FFFFFF"/>
        </w:rPr>
        <w:t>年）、中国人民解放军建军1</w:t>
      </w:r>
      <w:r>
        <w:rPr>
          <w:rFonts w:ascii="仿宋" w:hAnsi="仿宋" w:eastAsia="仿宋" w:cs="宋体"/>
          <w:kern w:val="0"/>
          <w:sz w:val="32"/>
          <w:szCs w:val="32"/>
          <w:shd w:val="clear" w:color="auto" w:fill="FFFFFF"/>
        </w:rPr>
        <w:t>00</w:t>
      </w:r>
      <w:r>
        <w:rPr>
          <w:rFonts w:hint="eastAsia" w:ascii="仿宋" w:hAnsi="仿宋" w:eastAsia="仿宋" w:cs="宋体"/>
          <w:kern w:val="0"/>
          <w:sz w:val="32"/>
          <w:szCs w:val="32"/>
          <w:shd w:val="clear" w:color="auto" w:fill="FFFFFF"/>
        </w:rPr>
        <w:t>周年（2</w:t>
      </w:r>
      <w:r>
        <w:rPr>
          <w:rFonts w:ascii="仿宋" w:hAnsi="仿宋" w:eastAsia="仿宋" w:cs="宋体"/>
          <w:kern w:val="0"/>
          <w:sz w:val="32"/>
          <w:szCs w:val="32"/>
          <w:shd w:val="clear" w:color="auto" w:fill="FFFFFF"/>
        </w:rPr>
        <w:t>027</w:t>
      </w:r>
      <w:r>
        <w:rPr>
          <w:rFonts w:hint="eastAsia" w:ascii="仿宋" w:hAnsi="仿宋" w:eastAsia="仿宋" w:cs="宋体"/>
          <w:kern w:val="0"/>
          <w:sz w:val="32"/>
          <w:szCs w:val="32"/>
          <w:shd w:val="clear" w:color="auto" w:fill="FFFFFF"/>
        </w:rPr>
        <w:t>年）等重要时间节点和重大事件展开的创作资助类项目；资助立足国家重大战略和江苏发展总体规划，推动长江经济带发展、长三角一体化发展等进行的选题创作类项目；着重支持在舞台艺术剧本创作、导演（编导）、舞美灯光音乐和艺术评论等领域具有较大社会影响力和发展潜力的人才培训等。</w:t>
      </w:r>
    </w:p>
    <w:p w14:paraId="1907680B">
      <w:pPr>
        <w:pStyle w:val="7"/>
        <w:shd w:val="clear" w:color="auto" w:fill="FFFFFF"/>
        <w:spacing w:before="0" w:beforeAutospacing="0" w:after="0" w:afterAutospacing="0" w:line="560" w:lineRule="exact"/>
        <w:ind w:firstLine="640" w:firstLineChars="200"/>
        <w:jc w:val="both"/>
        <w:rPr>
          <w:rStyle w:val="11"/>
          <w:rFonts w:ascii="黑体" w:hAnsi="黑体" w:eastAsia="黑体" w:cs="黑体"/>
          <w:b w:val="0"/>
          <w:color w:val="000000" w:themeColor="text1"/>
          <w:sz w:val="32"/>
          <w:szCs w:val="32"/>
          <w14:textFill>
            <w14:solidFill>
              <w14:schemeClr w14:val="tx1"/>
            </w14:solidFill>
          </w14:textFill>
        </w:rPr>
      </w:pPr>
      <w:r>
        <w:rPr>
          <w:rStyle w:val="11"/>
          <w:rFonts w:hint="eastAsia" w:ascii="黑体" w:hAnsi="黑体" w:eastAsia="黑体" w:cs="黑体"/>
          <w:b w:val="0"/>
          <w:color w:val="000000" w:themeColor="text1"/>
          <w:sz w:val="32"/>
          <w:szCs w:val="32"/>
          <w14:textFill>
            <w14:solidFill>
              <w14:schemeClr w14:val="tx1"/>
            </w14:solidFill>
          </w14:textFill>
        </w:rPr>
        <w:t>二、申报程序</w:t>
      </w:r>
    </w:p>
    <w:p w14:paraId="64A6DF92">
      <w:pPr>
        <w:pStyle w:val="7"/>
        <w:shd w:val="clear" w:color="auto" w:fill="FFFFFF"/>
        <w:spacing w:before="0" w:beforeAutospacing="0" w:after="0" w:afterAutospacing="0" w:line="560" w:lineRule="exact"/>
        <w:ind w:firstLine="640" w:firstLineChars="200"/>
        <w:jc w:val="both"/>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（一）申报主体在规定的申报受理期内，登陆江苏省文化和旅游厅官方网站（http://wlt.jiangsu.gov.cn），通过江苏艺术基金网上申报管理系统，按要求填写申报表，上传申报材料。</w:t>
      </w:r>
    </w:p>
    <w:p w14:paraId="6FB6C6E7">
      <w:pPr>
        <w:pStyle w:val="7"/>
        <w:shd w:val="clear" w:color="auto" w:fill="FFFFFF"/>
        <w:spacing w:before="0" w:beforeAutospacing="0" w:after="0" w:afterAutospacing="0" w:line="560" w:lineRule="exact"/>
        <w:ind w:firstLine="640" w:firstLineChars="200"/>
        <w:jc w:val="both"/>
        <w:rPr>
          <w:rFonts w:ascii="仿宋" w:hAnsi="仿宋" w:eastAsia="仿宋"/>
          <w:sz w:val="32"/>
          <w:szCs w:val="32"/>
          <w:shd w:val="clear" w:color="auto" w:fill="FFFFFF"/>
        </w:rPr>
      </w:pPr>
      <w:r>
        <w:rPr>
          <w:rFonts w:hint="eastAsia" w:ascii="仿宋" w:hAnsi="仿宋" w:eastAsia="仿宋"/>
          <w:sz w:val="32"/>
          <w:szCs w:val="32"/>
          <w:shd w:val="clear" w:color="auto" w:fill="FFFFFF"/>
        </w:rPr>
        <w:t>（二）管理中心将对申报项目进行核查，符合相关规定的予以受理，不符合相关规定或提供申报材料不全的，不予受理。</w:t>
      </w:r>
    </w:p>
    <w:p w14:paraId="51F970B2">
      <w:pPr>
        <w:pStyle w:val="7"/>
        <w:shd w:val="clear" w:color="auto" w:fill="FFFFFF"/>
        <w:spacing w:before="0" w:beforeAutospacing="0" w:after="0" w:afterAutospacing="0" w:line="560" w:lineRule="exact"/>
        <w:ind w:firstLine="640" w:firstLineChars="200"/>
        <w:jc w:val="both"/>
        <w:rPr>
          <w:rFonts w:ascii="仿宋" w:hAnsi="仿宋" w:eastAsia="仿宋"/>
          <w:sz w:val="32"/>
          <w:szCs w:val="32"/>
          <w:shd w:val="clear" w:color="auto" w:fill="FFFFFF"/>
        </w:rPr>
      </w:pPr>
      <w:r>
        <w:rPr>
          <w:rFonts w:hint="eastAsia" w:ascii="仿宋" w:hAnsi="仿宋" w:eastAsia="仿宋"/>
          <w:sz w:val="32"/>
          <w:szCs w:val="32"/>
          <w:shd w:val="clear" w:color="auto" w:fill="FFFFFF"/>
        </w:rPr>
        <w:t>（</w:t>
      </w:r>
      <w:r>
        <w:rPr>
          <w:rFonts w:hint="eastAsia" w:ascii="仿宋" w:hAnsi="仿宋" w:eastAsia="仿宋"/>
          <w:sz w:val="32"/>
          <w:szCs w:val="32"/>
          <w:shd w:val="clear" w:color="auto" w:fill="FFFFFF"/>
          <w:lang w:val="en-US" w:eastAsia="zh-CN"/>
        </w:rPr>
        <w:t>三</w:t>
      </w:r>
      <w:r>
        <w:rPr>
          <w:rFonts w:hint="eastAsia" w:ascii="仿宋" w:hAnsi="仿宋" w:eastAsia="仿宋"/>
          <w:sz w:val="32"/>
          <w:szCs w:val="32"/>
          <w:shd w:val="clear" w:color="auto" w:fill="FFFFFF"/>
        </w:rPr>
        <w:t>）对申报主体寄送的申报材料，管理中心按规定管理和使用，且不退还，请自行备份底稿。</w:t>
      </w:r>
    </w:p>
    <w:p w14:paraId="69654257">
      <w:pPr>
        <w:pStyle w:val="7"/>
        <w:shd w:val="clear" w:color="auto" w:fill="FFFFFF"/>
        <w:spacing w:before="0" w:beforeAutospacing="0" w:after="0" w:afterAutospacing="0" w:line="560" w:lineRule="exact"/>
        <w:ind w:firstLine="640" w:firstLineChars="200"/>
        <w:jc w:val="both"/>
        <w:rPr>
          <w:rStyle w:val="11"/>
          <w:rFonts w:ascii="黑体" w:hAnsi="黑体" w:eastAsia="黑体" w:cs="黑体"/>
          <w:b w:val="0"/>
          <w:color w:val="000000" w:themeColor="text1"/>
          <w:sz w:val="32"/>
          <w:szCs w:val="32"/>
          <w14:textFill>
            <w14:solidFill>
              <w14:schemeClr w14:val="tx1"/>
            </w14:solidFill>
          </w14:textFill>
        </w:rPr>
      </w:pPr>
      <w:r>
        <w:rPr>
          <w:rStyle w:val="11"/>
          <w:rFonts w:hint="eastAsia" w:ascii="黑体" w:hAnsi="黑体" w:eastAsia="黑体" w:cs="黑体"/>
          <w:b w:val="0"/>
          <w:color w:val="000000" w:themeColor="text1"/>
          <w:sz w:val="32"/>
          <w:szCs w:val="32"/>
          <w14:textFill>
            <w14:solidFill>
              <w14:schemeClr w14:val="tx1"/>
            </w14:solidFill>
          </w14:textFill>
        </w:rPr>
        <w:t>三、申报资质</w:t>
      </w:r>
    </w:p>
    <w:p w14:paraId="6CAEF019">
      <w:pPr>
        <w:pStyle w:val="7"/>
        <w:shd w:val="clear" w:color="auto" w:fill="FFFFFF"/>
        <w:spacing w:before="0" w:beforeAutospacing="0" w:after="0" w:afterAutospacing="0" w:line="560" w:lineRule="exact"/>
        <w:ind w:firstLine="640" w:firstLineChars="200"/>
        <w:jc w:val="both"/>
        <w:rPr>
          <w:rFonts w:ascii="仿宋" w:hAnsi="仿宋" w:eastAsia="仿宋"/>
          <w:sz w:val="32"/>
          <w:szCs w:val="32"/>
          <w:shd w:val="clear" w:color="auto" w:fill="FFFFFF"/>
        </w:rPr>
      </w:pPr>
      <w:r>
        <w:rPr>
          <w:rFonts w:hint="eastAsia" w:ascii="仿宋" w:hAnsi="仿宋" w:eastAsia="仿宋"/>
          <w:sz w:val="32"/>
          <w:szCs w:val="32"/>
          <w:shd w:val="clear" w:color="auto" w:fill="FFFFFF"/>
        </w:rPr>
        <w:t>项目的申报主体为单位、机构（不含性质为机关法人的单位）或个人。</w:t>
      </w:r>
      <w:r>
        <w:rPr>
          <w:rFonts w:hint="eastAsia" w:ascii="仿宋" w:hAnsi="仿宋" w:eastAsia="仿宋"/>
          <w:b/>
          <w:bCs/>
          <w:sz w:val="32"/>
          <w:szCs w:val="32"/>
          <w:shd w:val="clear" w:color="auto" w:fill="FFFFFF"/>
        </w:rPr>
        <w:t>申报主体为个人的</w:t>
      </w:r>
      <w:r>
        <w:rPr>
          <w:rFonts w:hint="eastAsia" w:ascii="仿宋" w:hAnsi="仿宋" w:eastAsia="仿宋"/>
          <w:sz w:val="32"/>
          <w:szCs w:val="32"/>
          <w:shd w:val="clear" w:color="auto" w:fill="FFFFFF"/>
        </w:rPr>
        <w:t>应具有中华人民共和国</w:t>
      </w:r>
      <w:r>
        <w:rPr>
          <w:rFonts w:hint="eastAsia" w:ascii="仿宋" w:hAnsi="仿宋" w:eastAsia="仿宋"/>
          <w:b/>
          <w:bCs/>
          <w:sz w:val="32"/>
          <w:szCs w:val="32"/>
          <w:shd w:val="clear" w:color="auto" w:fill="FFFFFF"/>
        </w:rPr>
        <w:t>江苏省户籍或在江苏缴纳社保满十二个月</w:t>
      </w:r>
      <w:r>
        <w:rPr>
          <w:rFonts w:hint="eastAsia" w:ascii="仿宋" w:hAnsi="仿宋" w:eastAsia="仿宋"/>
          <w:sz w:val="32"/>
          <w:szCs w:val="32"/>
          <w:shd w:val="clear" w:color="auto" w:fill="FFFFFF"/>
        </w:rPr>
        <w:t>。</w:t>
      </w:r>
    </w:p>
    <w:p w14:paraId="0E3DEFE3">
      <w:pPr>
        <w:pStyle w:val="7"/>
        <w:shd w:val="clear" w:color="auto" w:fill="FFFFFF"/>
        <w:spacing w:before="0" w:beforeAutospacing="0" w:after="0" w:afterAutospacing="0" w:line="560" w:lineRule="exact"/>
        <w:ind w:firstLine="640" w:firstLineChars="200"/>
        <w:jc w:val="both"/>
        <w:rPr>
          <w:rStyle w:val="11"/>
          <w:rFonts w:ascii="黑体" w:hAnsi="黑体" w:eastAsia="黑体" w:cs="黑体"/>
          <w:b w:val="0"/>
          <w:color w:val="000000" w:themeColor="text1"/>
          <w:sz w:val="32"/>
          <w:szCs w:val="32"/>
          <w14:textFill>
            <w14:solidFill>
              <w14:schemeClr w14:val="tx1"/>
            </w14:solidFill>
          </w14:textFill>
        </w:rPr>
      </w:pPr>
      <w:r>
        <w:rPr>
          <w:rStyle w:val="11"/>
          <w:rFonts w:hint="eastAsia" w:ascii="黑体" w:hAnsi="黑体" w:eastAsia="黑体" w:cs="黑体"/>
          <w:b w:val="0"/>
          <w:color w:val="000000" w:themeColor="text1"/>
          <w:sz w:val="32"/>
          <w:szCs w:val="32"/>
          <w14:textFill>
            <w14:solidFill>
              <w14:schemeClr w14:val="tx1"/>
            </w14:solidFill>
          </w14:textFill>
        </w:rPr>
        <w:t>四、申报时间</w:t>
      </w:r>
    </w:p>
    <w:p w14:paraId="7928943B">
      <w:pPr>
        <w:pStyle w:val="7"/>
        <w:shd w:val="clear" w:color="auto" w:fill="FFFFFF"/>
        <w:spacing w:before="0" w:beforeAutospacing="0" w:after="0" w:afterAutospacing="0" w:line="560" w:lineRule="exact"/>
        <w:ind w:firstLine="640" w:firstLineChars="200"/>
        <w:jc w:val="both"/>
        <w:rPr>
          <w:rFonts w:ascii="仿宋" w:hAnsi="仿宋" w:eastAsia="仿宋"/>
          <w:sz w:val="32"/>
          <w:szCs w:val="32"/>
          <w:shd w:val="clear" w:color="auto" w:fill="FFFFFF"/>
        </w:rPr>
      </w:pPr>
      <w:r>
        <w:rPr>
          <w:rFonts w:hint="eastAsia" w:ascii="仿宋" w:hAnsi="仿宋" w:eastAsia="仿宋"/>
          <w:sz w:val="32"/>
          <w:szCs w:val="32"/>
          <w:shd w:val="clear" w:color="auto" w:fill="FFFFFF"/>
        </w:rPr>
        <w:t>本项目从</w:t>
      </w:r>
      <w:r>
        <w:rPr>
          <w:rFonts w:ascii="仿宋" w:hAnsi="仿宋" w:eastAsia="仿宋"/>
          <w:sz w:val="32"/>
          <w:szCs w:val="32"/>
          <w:shd w:val="clear" w:color="auto" w:fill="FFFFFF"/>
        </w:rPr>
        <w:t>2025</w:t>
      </w:r>
      <w:r>
        <w:rPr>
          <w:rFonts w:hint="eastAsia" w:ascii="仿宋" w:hAnsi="仿宋" w:eastAsia="仿宋"/>
          <w:sz w:val="32"/>
          <w:szCs w:val="32"/>
          <w:shd w:val="clear" w:color="auto" w:fill="FFFFFF"/>
        </w:rPr>
        <w:t>年</w:t>
      </w:r>
      <w:r>
        <w:rPr>
          <w:rFonts w:ascii="仿宋" w:hAnsi="仿宋" w:eastAsia="仿宋"/>
          <w:sz w:val="32"/>
          <w:szCs w:val="32"/>
          <w:shd w:val="clear" w:color="auto" w:fill="FFFFFF"/>
        </w:rPr>
        <w:t>9</w:t>
      </w:r>
      <w:r>
        <w:rPr>
          <w:rFonts w:hint="eastAsia" w:ascii="仿宋" w:hAnsi="仿宋" w:eastAsia="仿宋"/>
          <w:sz w:val="32"/>
          <w:szCs w:val="32"/>
          <w:shd w:val="clear" w:color="auto" w:fill="FFFFFF"/>
        </w:rPr>
        <w:t>月</w:t>
      </w:r>
      <w:r>
        <w:rPr>
          <w:rFonts w:ascii="仿宋" w:hAnsi="仿宋" w:eastAsia="仿宋"/>
          <w:sz w:val="32"/>
          <w:szCs w:val="32"/>
          <w:shd w:val="clear" w:color="auto" w:fill="FFFFFF"/>
        </w:rPr>
        <w:t>1</w:t>
      </w:r>
      <w:r>
        <w:rPr>
          <w:rFonts w:hint="eastAsia" w:ascii="仿宋" w:hAnsi="仿宋" w:eastAsia="仿宋"/>
          <w:sz w:val="32"/>
          <w:szCs w:val="32"/>
          <w:shd w:val="clear" w:color="auto" w:fill="FFFFFF"/>
        </w:rPr>
        <w:t>日起开始申报，至</w:t>
      </w:r>
      <w:r>
        <w:rPr>
          <w:rFonts w:ascii="仿宋" w:hAnsi="仿宋" w:eastAsia="仿宋"/>
          <w:sz w:val="32"/>
          <w:szCs w:val="32"/>
          <w:shd w:val="clear" w:color="auto" w:fill="FFFFFF"/>
        </w:rPr>
        <w:t>2025</w:t>
      </w:r>
      <w:r>
        <w:rPr>
          <w:rFonts w:hint="eastAsia" w:ascii="仿宋" w:hAnsi="仿宋" w:eastAsia="仿宋"/>
          <w:sz w:val="32"/>
          <w:szCs w:val="32"/>
          <w:shd w:val="clear" w:color="auto" w:fill="FFFFFF"/>
        </w:rPr>
        <w:t>年</w:t>
      </w:r>
      <w:r>
        <w:rPr>
          <w:rFonts w:ascii="仿宋" w:hAnsi="仿宋" w:eastAsia="仿宋"/>
          <w:sz w:val="32"/>
          <w:szCs w:val="32"/>
          <w:shd w:val="clear" w:color="auto" w:fill="FFFFFF"/>
        </w:rPr>
        <w:t>10</w:t>
      </w:r>
      <w:r>
        <w:rPr>
          <w:rFonts w:hint="eastAsia" w:ascii="仿宋" w:hAnsi="仿宋" w:eastAsia="仿宋"/>
          <w:sz w:val="32"/>
          <w:szCs w:val="32"/>
          <w:shd w:val="clear" w:color="auto" w:fill="FFFFFF"/>
        </w:rPr>
        <w:t>月</w:t>
      </w:r>
      <w:r>
        <w:rPr>
          <w:rFonts w:ascii="仿宋" w:hAnsi="仿宋" w:eastAsia="仿宋"/>
          <w:sz w:val="32"/>
          <w:szCs w:val="32"/>
          <w:shd w:val="clear" w:color="auto" w:fill="FFFFFF"/>
        </w:rPr>
        <w:t>31</w:t>
      </w:r>
      <w:r>
        <w:rPr>
          <w:rFonts w:hint="eastAsia" w:ascii="仿宋" w:hAnsi="仿宋" w:eastAsia="仿宋"/>
          <w:sz w:val="32"/>
          <w:szCs w:val="32"/>
          <w:shd w:val="clear" w:color="auto" w:fill="FFFFFF"/>
        </w:rPr>
        <w:t>日截止申报</w:t>
      </w:r>
      <w:r>
        <w:rPr>
          <w:rFonts w:hint="eastAsia" w:ascii="仿宋" w:hAnsi="仿宋" w:eastAsia="仿宋"/>
          <w:sz w:val="32"/>
          <w:szCs w:val="32"/>
          <w:shd w:val="clear" w:color="auto" w:fill="FFFFFF"/>
          <w:lang w:eastAsia="zh-CN"/>
        </w:rPr>
        <w:t>（</w:t>
      </w:r>
      <w:r>
        <w:rPr>
          <w:rFonts w:hint="eastAsia" w:ascii="仿宋" w:hAnsi="仿宋" w:eastAsia="仿宋"/>
          <w:b/>
          <w:bCs/>
          <w:sz w:val="32"/>
          <w:szCs w:val="32"/>
          <w:shd w:val="clear" w:color="auto" w:fill="FFFFFF"/>
          <w:lang w:val="en-US" w:eastAsia="zh-CN"/>
        </w:rPr>
        <w:t>系统开放时间</w:t>
      </w:r>
      <w:r>
        <w:rPr>
          <w:rFonts w:hint="eastAsia" w:ascii="仿宋" w:hAnsi="仿宋" w:eastAsia="仿宋"/>
          <w:sz w:val="32"/>
          <w:szCs w:val="32"/>
          <w:shd w:val="clear" w:color="auto" w:fill="FFFFFF"/>
          <w:lang w:eastAsia="zh-CN"/>
        </w:rPr>
        <w:t>）</w:t>
      </w:r>
      <w:r>
        <w:rPr>
          <w:rFonts w:hint="eastAsia" w:ascii="仿宋" w:hAnsi="仿宋" w:eastAsia="仿宋"/>
          <w:sz w:val="32"/>
          <w:szCs w:val="32"/>
          <w:shd w:val="clear" w:color="auto" w:fill="FFFFFF"/>
        </w:rPr>
        <w:t>。管理中心在申报期内受理项目申报，并提供相关咨询服务，逾期不予受理。</w:t>
      </w:r>
    </w:p>
    <w:p w14:paraId="24CB8130">
      <w:pPr>
        <w:pStyle w:val="7"/>
        <w:shd w:val="clear" w:color="auto" w:fill="FFFFFF"/>
        <w:spacing w:before="0" w:beforeAutospacing="0" w:after="0" w:afterAutospacing="0" w:line="560" w:lineRule="exact"/>
        <w:ind w:firstLine="640" w:firstLineChars="200"/>
        <w:jc w:val="both"/>
        <w:rPr>
          <w:rStyle w:val="11"/>
          <w:rFonts w:ascii="黑体" w:hAnsi="黑体" w:eastAsia="黑体" w:cs="黑体"/>
          <w:b w:val="0"/>
          <w:color w:val="000000" w:themeColor="text1"/>
          <w:sz w:val="32"/>
          <w:szCs w:val="32"/>
          <w14:textFill>
            <w14:solidFill>
              <w14:schemeClr w14:val="tx1"/>
            </w14:solidFill>
          </w14:textFill>
        </w:rPr>
      </w:pPr>
      <w:r>
        <w:rPr>
          <w:rStyle w:val="11"/>
          <w:rFonts w:hint="eastAsia" w:ascii="黑体" w:hAnsi="黑体" w:eastAsia="黑体" w:cs="黑体"/>
          <w:b w:val="0"/>
          <w:color w:val="000000" w:themeColor="text1"/>
          <w:sz w:val="32"/>
          <w:szCs w:val="32"/>
          <w14:textFill>
            <w14:solidFill>
              <w14:schemeClr w14:val="tx1"/>
            </w14:solidFill>
          </w14:textFill>
        </w:rPr>
        <w:t>五、签约实施</w:t>
      </w:r>
    </w:p>
    <w:p w14:paraId="2E27DBB1">
      <w:pPr>
        <w:pStyle w:val="7"/>
        <w:shd w:val="clear" w:color="auto" w:fill="FFFFFF"/>
        <w:spacing w:before="0" w:beforeAutospacing="0" w:after="0" w:afterAutospacing="0" w:line="560" w:lineRule="exact"/>
        <w:ind w:firstLine="640" w:firstLineChars="200"/>
        <w:jc w:val="both"/>
        <w:rPr>
          <w:rFonts w:ascii="仿宋" w:hAnsi="仿宋" w:eastAsia="仿宋"/>
          <w:sz w:val="32"/>
          <w:szCs w:val="32"/>
          <w:shd w:val="clear" w:color="auto" w:fill="FFFFFF"/>
        </w:rPr>
      </w:pPr>
      <w:r>
        <w:rPr>
          <w:rFonts w:hint="eastAsia" w:ascii="仿宋" w:hAnsi="仿宋" w:eastAsia="仿宋"/>
          <w:sz w:val="32"/>
          <w:szCs w:val="32"/>
          <w:shd w:val="clear" w:color="auto" w:fill="FFFFFF"/>
        </w:rPr>
        <w:t>（一）确定申报项目为立项资助项目后，管理中心将与申报主体签订《江苏艺术基金资助项目协议书》。《江苏艺术基金（一般项目）资助项目申报表》作为协议书附件，具有同等约束力。</w:t>
      </w:r>
    </w:p>
    <w:p w14:paraId="4A23D331">
      <w:pPr>
        <w:pStyle w:val="7"/>
        <w:shd w:val="clear" w:color="auto" w:fill="FFFFFF"/>
        <w:spacing w:before="0" w:beforeAutospacing="0" w:after="0" w:afterAutospacing="0" w:line="560" w:lineRule="exact"/>
        <w:ind w:firstLine="640" w:firstLineChars="200"/>
        <w:jc w:val="both"/>
        <w:rPr>
          <w:rFonts w:ascii="仿宋" w:hAnsi="仿宋" w:eastAsia="仿宋"/>
          <w:sz w:val="32"/>
          <w:szCs w:val="32"/>
          <w:shd w:val="clear" w:color="auto" w:fill="FFFFFF"/>
        </w:rPr>
      </w:pPr>
      <w:r>
        <w:rPr>
          <w:rFonts w:hint="eastAsia" w:ascii="仿宋" w:hAnsi="仿宋" w:eastAsia="仿宋"/>
          <w:sz w:val="32"/>
          <w:szCs w:val="32"/>
          <w:shd w:val="clear" w:color="auto" w:fill="FFFFFF"/>
        </w:rPr>
        <w:t>（二）申报项目立项后，申报主体应同意按照艺术基金安排，参加艺术基金组织的出版、展演等公益性活动。</w:t>
      </w:r>
    </w:p>
    <w:p w14:paraId="06DC9AED">
      <w:pPr>
        <w:pStyle w:val="7"/>
        <w:shd w:val="clear" w:color="auto" w:fill="FFFFFF"/>
        <w:spacing w:before="0" w:beforeAutospacing="0" w:after="0" w:afterAutospacing="0" w:line="560" w:lineRule="exact"/>
        <w:ind w:firstLine="640" w:firstLineChars="200"/>
        <w:jc w:val="both"/>
        <w:rPr>
          <w:rStyle w:val="11"/>
          <w:rFonts w:ascii="黑体" w:hAnsi="黑体" w:eastAsia="黑体" w:cs="黑体"/>
          <w:b w:val="0"/>
          <w:color w:val="000000" w:themeColor="text1"/>
          <w:sz w:val="32"/>
          <w:szCs w:val="32"/>
          <w14:textFill>
            <w14:solidFill>
              <w14:schemeClr w14:val="tx1"/>
            </w14:solidFill>
          </w14:textFill>
        </w:rPr>
      </w:pPr>
      <w:r>
        <w:rPr>
          <w:rStyle w:val="11"/>
          <w:rFonts w:hint="eastAsia" w:ascii="黑体" w:hAnsi="黑体" w:eastAsia="黑体" w:cs="黑体"/>
          <w:b w:val="0"/>
          <w:color w:val="000000" w:themeColor="text1"/>
          <w:sz w:val="32"/>
          <w:szCs w:val="32"/>
          <w14:textFill>
            <w14:solidFill>
              <w14:schemeClr w14:val="tx1"/>
            </w14:solidFill>
          </w14:textFill>
        </w:rPr>
        <w:t>六、监督验收</w:t>
      </w:r>
    </w:p>
    <w:p w14:paraId="58302BAC">
      <w:pPr>
        <w:widowControl/>
        <w:shd w:val="clear" w:color="auto" w:fill="FFFFFF"/>
        <w:spacing w:line="56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（一）资助项目应于202</w:t>
      </w:r>
      <w:r>
        <w:rPr>
          <w:rFonts w:ascii="仿宋" w:hAnsi="仿宋" w:eastAsia="仿宋" w:cs="Tahoma"/>
          <w:snapToGrid w:val="0"/>
          <w:color w:val="000000"/>
          <w:kern w:val="0"/>
          <w:sz w:val="32"/>
          <w:szCs w:val="32"/>
        </w:rPr>
        <w:t>7</w:t>
      </w:r>
      <w:r>
        <w:rPr>
          <w:rFonts w:hint="eastAsia" w:ascii="仿宋" w:hAnsi="仿宋" w:eastAsia="仿宋" w:cs="Tahoma"/>
          <w:snapToGrid w:val="0"/>
          <w:color w:val="000000"/>
          <w:kern w:val="0"/>
          <w:sz w:val="32"/>
          <w:szCs w:val="32"/>
        </w:rPr>
        <w:t>年</w:t>
      </w:r>
      <w:r>
        <w:rPr>
          <w:rFonts w:ascii="仿宋" w:hAnsi="仿宋" w:eastAsia="仿宋" w:cs="Tahoma"/>
          <w:snapToGrid w:val="0"/>
          <w:color w:val="000000"/>
          <w:kern w:val="0"/>
          <w:sz w:val="32"/>
          <w:szCs w:val="32"/>
        </w:rPr>
        <w:t>12</w:t>
      </w:r>
      <w:r>
        <w:rPr>
          <w:rFonts w:hint="eastAsia" w:ascii="仿宋" w:hAnsi="仿宋" w:eastAsia="仿宋" w:cs="Tahoma"/>
          <w:snapToGrid w:val="0"/>
          <w:color w:val="000000"/>
          <w:kern w:val="0"/>
          <w:sz w:val="32"/>
          <w:szCs w:val="32"/>
        </w:rPr>
        <w:t>月3</w:t>
      </w:r>
      <w:r>
        <w:rPr>
          <w:rFonts w:ascii="仿宋" w:hAnsi="仿宋" w:eastAsia="仿宋" w:cs="Tahoma"/>
          <w:snapToGrid w:val="0"/>
          <w:color w:val="000000"/>
          <w:kern w:val="0"/>
          <w:sz w:val="32"/>
          <w:szCs w:val="32"/>
        </w:rPr>
        <w:t>1</w:t>
      </w:r>
      <w:r>
        <w:rPr>
          <w:rFonts w:hint="eastAsia" w:ascii="仿宋" w:hAnsi="仿宋" w:eastAsia="仿宋" w:cs="Tahoma"/>
          <w:snapToGrid w:val="0"/>
          <w:color w:val="000000"/>
          <w:kern w:val="0"/>
          <w:sz w:val="32"/>
          <w:szCs w:val="32"/>
        </w:rPr>
        <w:t>日前完成结项验收。如确需延期完成，必须于</w:t>
      </w:r>
      <w:r>
        <w:rPr>
          <w:rFonts w:ascii="仿宋" w:hAnsi="仿宋" w:eastAsia="仿宋" w:cs="Tahoma"/>
          <w:snapToGrid w:val="0"/>
          <w:color w:val="000000"/>
          <w:kern w:val="0"/>
          <w:sz w:val="32"/>
          <w:szCs w:val="32"/>
        </w:rPr>
        <w:t>2027</w:t>
      </w:r>
      <w:r>
        <w:rPr>
          <w:rFonts w:hint="eastAsia" w:ascii="仿宋" w:hAnsi="仿宋" w:eastAsia="仿宋" w:cs="Tahoma"/>
          <w:snapToGrid w:val="0"/>
          <w:color w:val="000000"/>
          <w:kern w:val="0"/>
          <w:sz w:val="32"/>
          <w:szCs w:val="32"/>
        </w:rPr>
        <w:t>年</w:t>
      </w:r>
      <w:r>
        <w:rPr>
          <w:rFonts w:ascii="仿宋" w:hAnsi="仿宋" w:eastAsia="仿宋" w:cs="Tahoma"/>
          <w:snapToGrid w:val="0"/>
          <w:color w:val="000000"/>
          <w:kern w:val="0"/>
          <w:sz w:val="32"/>
          <w:szCs w:val="32"/>
        </w:rPr>
        <w:t>10</w:t>
      </w:r>
      <w:r>
        <w:rPr>
          <w:rFonts w:hint="eastAsia" w:ascii="仿宋" w:hAnsi="仿宋" w:eastAsia="仿宋" w:cs="Tahoma"/>
          <w:snapToGrid w:val="0"/>
          <w:color w:val="000000"/>
          <w:kern w:val="0"/>
          <w:sz w:val="32"/>
          <w:szCs w:val="32"/>
        </w:rPr>
        <w:t>月</w:t>
      </w:r>
      <w:r>
        <w:rPr>
          <w:rFonts w:ascii="仿宋" w:hAnsi="仿宋" w:eastAsia="仿宋" w:cs="Tahoma"/>
          <w:snapToGrid w:val="0"/>
          <w:color w:val="000000"/>
          <w:kern w:val="0"/>
          <w:sz w:val="32"/>
          <w:szCs w:val="32"/>
        </w:rPr>
        <w:t>31</w:t>
      </w:r>
      <w:r>
        <w:rPr>
          <w:rFonts w:hint="eastAsia" w:ascii="仿宋" w:hAnsi="仿宋" w:eastAsia="仿宋" w:cs="Tahoma"/>
          <w:snapToGrid w:val="0"/>
          <w:color w:val="000000"/>
          <w:kern w:val="0"/>
          <w:sz w:val="32"/>
          <w:szCs w:val="32"/>
        </w:rPr>
        <w:t>日前以书面形式向管理中心提出申请，获得批准后方可延期。</w:t>
      </w:r>
    </w:p>
    <w:p w14:paraId="4B083A74">
      <w:pPr>
        <w:widowControl/>
        <w:shd w:val="clear" w:color="auto" w:fill="FFFFFF"/>
        <w:spacing w:line="56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二）管理中心将按照江苏艺术基金资助项目监督管理相关规定，对资助项目实施情况进行监督，并组织专家对资助项目进行结项验收。由多家单位或机构合作完成的项目，申报主体应及时将获得立项资助的信息告知各合作方，负责在实施过程中与各合作方的协调，并作为责任方接受审计和监督。</w:t>
      </w:r>
    </w:p>
    <w:p w14:paraId="15B74D3C">
      <w:pPr>
        <w:widowControl/>
        <w:shd w:val="clear" w:color="auto" w:fill="FFFFFF"/>
        <w:spacing w:line="56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三）申报主体要保证申报项目在申报及后续实施过程中均不侵犯任何第三方的知识产权及其他合法权益。如有侵犯，申报主体依法承担全部责任。对于申报主体与第三方的纠纷或争议，艺术基金不承担任何责任或义务。</w:t>
      </w:r>
    </w:p>
    <w:p w14:paraId="341AA926">
      <w:pPr>
        <w:widowControl/>
        <w:shd w:val="clear" w:color="auto" w:fill="FFFFFF"/>
        <w:spacing w:line="56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（四）资助项目结项验收时，申报主体应按要求提交完整的成果材料。</w:t>
      </w:r>
    </w:p>
    <w:p w14:paraId="7DD7F30A">
      <w:pPr>
        <w:widowControl/>
        <w:shd w:val="clear" w:color="auto" w:fill="FFFFFF"/>
        <w:spacing w:line="56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五）申报主体有以下情形的，管理中心有权对该项目重新审核，并依据其严重程度分别或同时采取暂缓拨款、终止拨款、追回全部资助资金、撤销对该项目的资助以及三年内暂停申报主体申报资格等相应措施，并依法追究相关单位或机构责任：</w:t>
      </w:r>
    </w:p>
    <w:p w14:paraId="6093B779">
      <w:pPr>
        <w:widowControl/>
        <w:shd w:val="clear" w:color="auto" w:fill="FFFFFF"/>
        <w:spacing w:line="56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1.申报主体在项目实施过程中，侵犯任何第三方的知识产权及其他合法权益。</w:t>
      </w:r>
    </w:p>
    <w:p w14:paraId="1DF28C14">
      <w:pPr>
        <w:widowControl/>
        <w:shd w:val="clear" w:color="auto" w:fill="FFFFFF"/>
        <w:spacing w:line="56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2.项目实施内容、经费支出、结项成果等与《江苏艺术基金资助项目协议书》的约定存在重大差异。</w:t>
      </w:r>
    </w:p>
    <w:p w14:paraId="7CF49D0D">
      <w:pPr>
        <w:widowControl/>
        <w:shd w:val="clear" w:color="auto" w:fill="FFFFFF"/>
        <w:spacing w:line="56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3.申报主体存在其他弄虚作假、挪用资助资金、违反《江苏艺术基金资助项目协议书》等情形。</w:t>
      </w:r>
    </w:p>
    <w:p w14:paraId="4F39E7FE">
      <w:pPr>
        <w:widowControl/>
        <w:shd w:val="clear" w:color="auto" w:fill="FFFFFF"/>
        <w:spacing w:line="56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4.申报主体有其他严重违法违纪行为。</w:t>
      </w:r>
    </w:p>
    <w:p w14:paraId="7B85E73E">
      <w:pPr>
        <w:pStyle w:val="7"/>
        <w:shd w:val="clear" w:color="auto" w:fill="FFFFFF"/>
        <w:spacing w:before="0" w:beforeAutospacing="0" w:after="0" w:afterAutospacing="0" w:line="560" w:lineRule="exact"/>
        <w:ind w:firstLine="640" w:firstLineChars="200"/>
        <w:jc w:val="both"/>
        <w:rPr>
          <w:rStyle w:val="11"/>
          <w:rFonts w:ascii="黑体" w:hAnsi="黑体" w:eastAsia="黑体" w:cs="黑体"/>
          <w:b w:val="0"/>
          <w:color w:val="000000" w:themeColor="text1"/>
          <w:sz w:val="32"/>
          <w:szCs w:val="32"/>
          <w14:textFill>
            <w14:solidFill>
              <w14:schemeClr w14:val="tx1"/>
            </w14:solidFill>
          </w14:textFill>
        </w:rPr>
      </w:pPr>
      <w:r>
        <w:rPr>
          <w:rStyle w:val="11"/>
          <w:rFonts w:hint="eastAsia" w:ascii="黑体" w:hAnsi="黑体" w:eastAsia="黑体" w:cs="黑体"/>
          <w:b w:val="0"/>
          <w:color w:val="000000" w:themeColor="text1"/>
          <w:sz w:val="32"/>
          <w:szCs w:val="32"/>
          <w14:textFill>
            <w14:solidFill>
              <w14:schemeClr w14:val="tx1"/>
            </w14:solidFill>
          </w14:textFill>
        </w:rPr>
        <w:t>七、其他</w:t>
      </w:r>
    </w:p>
    <w:p w14:paraId="5B052BE9">
      <w:pPr>
        <w:widowControl/>
        <w:shd w:val="clear" w:color="auto" w:fill="FFFFFF"/>
        <w:spacing w:line="56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（一）资助项目在通过验收前，未经管理中心书面同意，实施主体不得自行安排资助项目的公开出版、演出或出售资助项目的作品。</w:t>
      </w:r>
      <w:r>
        <w:rPr>
          <w:rFonts w:hint="eastAsia" w:ascii="仿宋" w:hAnsi="仿宋" w:eastAsia="仿宋" w:cs="Tahoma"/>
          <w:b/>
          <w:bCs/>
          <w:snapToGrid w:val="0"/>
          <w:color w:val="000000"/>
          <w:kern w:val="0"/>
          <w:sz w:val="32"/>
          <w:szCs w:val="32"/>
        </w:rPr>
        <w:t>验收合格后，方可开展上述活动并且应在相关材料显著位置注明该项目为“江苏艺术基金资助项目”</w:t>
      </w:r>
      <w:r>
        <w:rPr>
          <w:rFonts w:hint="eastAsia" w:ascii="仿宋" w:hAnsi="仿宋" w:eastAsia="仿宋" w:cs="Tahoma"/>
          <w:snapToGrid w:val="0"/>
          <w:color w:val="000000"/>
          <w:kern w:val="0"/>
          <w:sz w:val="32"/>
          <w:szCs w:val="32"/>
        </w:rPr>
        <w:t>。</w:t>
      </w:r>
    </w:p>
    <w:p w14:paraId="7072632E">
      <w:pPr>
        <w:widowControl/>
        <w:shd w:val="clear" w:color="auto" w:fill="FFFFFF"/>
        <w:spacing w:line="56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（二）艺术基金对申报主体在项目申报、实施过程中和第三方产生的纠纷不承担任何责任。</w:t>
      </w:r>
      <w:bookmarkStart w:id="0" w:name="_GoBack"/>
      <w:bookmarkEnd w:id="0"/>
    </w:p>
    <w:p w14:paraId="6F53DE3C">
      <w:pPr>
        <w:widowControl/>
        <w:shd w:val="clear" w:color="auto" w:fill="FFFFFF"/>
        <w:spacing w:line="56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（三）管理中心对本指南拥有最终解释权。</w:t>
      </w:r>
    </w:p>
    <w:p w14:paraId="7F818DD1">
      <w:pPr>
        <w:widowControl/>
        <w:shd w:val="clear" w:color="auto" w:fill="FFFFFF"/>
        <w:spacing w:line="56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（四）本指南自发布之日起实施。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时尚中黑简体">
    <w:panose1 w:val="01010104010101010101"/>
    <w:charset w:val="86"/>
    <w:family w:val="auto"/>
    <w:pitch w:val="default"/>
    <w:sig w:usb0="800002BF" w:usb1="184F6CF8" w:usb2="00000012" w:usb3="00000000" w:csb0="00040001"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auto"/>
    <w:pitch w:val="default"/>
    <w:sig w:usb0="000002A7" w:usb1="28CF4400" w:usb2="00000016" w:usb3="00000000" w:csb0="00100009" w:csb1="00000000"/>
  </w:font>
  <w:font w:name="MingLiU_HKSCS-ExtB">
    <w:panose1 w:val="02020500000000000000"/>
    <w:charset w:val="88"/>
    <w:family w:val="auto"/>
    <w:pitch w:val="default"/>
    <w:sig w:usb0="8000002F" w:usb1="02000008" w:usb2="00000000" w:usb3="00000000" w:csb0="00100001" w:csb1="00000000"/>
  </w:font>
  <w:font w:name="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黑体_GBK">
    <w:panose1 w:val="0201060001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4699436"/>
      <w:docPartObj>
        <w:docPartGallery w:val="autotext"/>
      </w:docPartObj>
    </w:sdtPr>
    <w:sdtContent>
      <w:p w14:paraId="52F79391">
        <w:pPr>
          <w:pStyle w:val="5"/>
          <w:jc w:val="center"/>
        </w:pPr>
        <w:r>
          <w:fldChar w:fldCharType="begin"/>
        </w:r>
        <w:r>
          <w:instrText xml:space="preserve">PAGE   \* MERGEFORMAT</w:instrText>
        </w:r>
        <w:r>
          <w:fldChar w:fldCharType="separate"/>
        </w:r>
        <w:r>
          <w:rPr>
            <w:lang w:val="zh-CN"/>
          </w:rPr>
          <w:t>5</w:t>
        </w:r>
        <w:r>
          <w:fldChar w:fldCharType="end"/>
        </w:r>
      </w:p>
    </w:sdtContent>
  </w:sdt>
  <w:p w14:paraId="7EE51656">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0329A"/>
    <w:multiLevelType w:val="multilevel"/>
    <w:tmpl w:val="2070329A"/>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mN2RkNzI4ZTczYTM4Y2E5MDFiNmEwOWY5MDNlNjgifQ=="/>
  </w:docVars>
  <w:rsids>
    <w:rsidRoot w:val="006B70A8"/>
    <w:rsid w:val="0000448A"/>
    <w:rsid w:val="0000574F"/>
    <w:rsid w:val="00011052"/>
    <w:rsid w:val="00037DE9"/>
    <w:rsid w:val="00046136"/>
    <w:rsid w:val="00054667"/>
    <w:rsid w:val="00065C84"/>
    <w:rsid w:val="00083C05"/>
    <w:rsid w:val="000A0335"/>
    <w:rsid w:val="000A437D"/>
    <w:rsid w:val="000A4AC3"/>
    <w:rsid w:val="000A655D"/>
    <w:rsid w:val="000C1CE1"/>
    <w:rsid w:val="000C5071"/>
    <w:rsid w:val="000C7168"/>
    <w:rsid w:val="000C758A"/>
    <w:rsid w:val="000D3AEE"/>
    <w:rsid w:val="001014B2"/>
    <w:rsid w:val="001074F0"/>
    <w:rsid w:val="00127B69"/>
    <w:rsid w:val="00164E38"/>
    <w:rsid w:val="001657A4"/>
    <w:rsid w:val="001863DE"/>
    <w:rsid w:val="00194EE2"/>
    <w:rsid w:val="001C090C"/>
    <w:rsid w:val="001D0D7E"/>
    <w:rsid w:val="001D17E5"/>
    <w:rsid w:val="001F58CE"/>
    <w:rsid w:val="00215F1B"/>
    <w:rsid w:val="00240C6B"/>
    <w:rsid w:val="0025571D"/>
    <w:rsid w:val="002743C8"/>
    <w:rsid w:val="00274A78"/>
    <w:rsid w:val="0028312A"/>
    <w:rsid w:val="002845AE"/>
    <w:rsid w:val="0029054F"/>
    <w:rsid w:val="002975C4"/>
    <w:rsid w:val="002A1FD6"/>
    <w:rsid w:val="002A5FBD"/>
    <w:rsid w:val="002B436F"/>
    <w:rsid w:val="002C63B3"/>
    <w:rsid w:val="002E42B8"/>
    <w:rsid w:val="00303136"/>
    <w:rsid w:val="003044C8"/>
    <w:rsid w:val="00313DE6"/>
    <w:rsid w:val="00325FE3"/>
    <w:rsid w:val="003300D0"/>
    <w:rsid w:val="003418D1"/>
    <w:rsid w:val="00350A87"/>
    <w:rsid w:val="00352498"/>
    <w:rsid w:val="0036128F"/>
    <w:rsid w:val="00361E36"/>
    <w:rsid w:val="00362EAD"/>
    <w:rsid w:val="00367DEE"/>
    <w:rsid w:val="00373278"/>
    <w:rsid w:val="00376636"/>
    <w:rsid w:val="00386430"/>
    <w:rsid w:val="00392D5F"/>
    <w:rsid w:val="003B3F90"/>
    <w:rsid w:val="003C5E73"/>
    <w:rsid w:val="003E0D20"/>
    <w:rsid w:val="003F0D2B"/>
    <w:rsid w:val="00411630"/>
    <w:rsid w:val="004230FD"/>
    <w:rsid w:val="00431A46"/>
    <w:rsid w:val="00476A1A"/>
    <w:rsid w:val="00482002"/>
    <w:rsid w:val="004C7CCE"/>
    <w:rsid w:val="004D6B7F"/>
    <w:rsid w:val="004D7BE3"/>
    <w:rsid w:val="004F6179"/>
    <w:rsid w:val="005164FD"/>
    <w:rsid w:val="0052620E"/>
    <w:rsid w:val="00536D1F"/>
    <w:rsid w:val="005536FA"/>
    <w:rsid w:val="00553D22"/>
    <w:rsid w:val="00563951"/>
    <w:rsid w:val="00580195"/>
    <w:rsid w:val="00582397"/>
    <w:rsid w:val="00583567"/>
    <w:rsid w:val="00584636"/>
    <w:rsid w:val="005B409B"/>
    <w:rsid w:val="005C40A8"/>
    <w:rsid w:val="005C75F5"/>
    <w:rsid w:val="005D7AAD"/>
    <w:rsid w:val="005F2417"/>
    <w:rsid w:val="005F3871"/>
    <w:rsid w:val="005F5BB8"/>
    <w:rsid w:val="006033D1"/>
    <w:rsid w:val="00603930"/>
    <w:rsid w:val="006169C7"/>
    <w:rsid w:val="00623954"/>
    <w:rsid w:val="00624DF8"/>
    <w:rsid w:val="00653D0D"/>
    <w:rsid w:val="0066070A"/>
    <w:rsid w:val="006670F4"/>
    <w:rsid w:val="00677C2D"/>
    <w:rsid w:val="00680754"/>
    <w:rsid w:val="0068191F"/>
    <w:rsid w:val="00691E5D"/>
    <w:rsid w:val="006934CF"/>
    <w:rsid w:val="00696F16"/>
    <w:rsid w:val="006B3526"/>
    <w:rsid w:val="006B4793"/>
    <w:rsid w:val="006B70A8"/>
    <w:rsid w:val="006C25AE"/>
    <w:rsid w:val="006F0509"/>
    <w:rsid w:val="006F0793"/>
    <w:rsid w:val="00707FA6"/>
    <w:rsid w:val="007168F5"/>
    <w:rsid w:val="007273E9"/>
    <w:rsid w:val="007366AF"/>
    <w:rsid w:val="0073693B"/>
    <w:rsid w:val="00763F7C"/>
    <w:rsid w:val="00776681"/>
    <w:rsid w:val="00785061"/>
    <w:rsid w:val="0078624E"/>
    <w:rsid w:val="007A787E"/>
    <w:rsid w:val="007B1616"/>
    <w:rsid w:val="007B461C"/>
    <w:rsid w:val="007B50F9"/>
    <w:rsid w:val="007B6153"/>
    <w:rsid w:val="007C1B6D"/>
    <w:rsid w:val="007D0894"/>
    <w:rsid w:val="007D3C43"/>
    <w:rsid w:val="007F036A"/>
    <w:rsid w:val="00801B76"/>
    <w:rsid w:val="00805159"/>
    <w:rsid w:val="0083127C"/>
    <w:rsid w:val="00837DE6"/>
    <w:rsid w:val="00841DED"/>
    <w:rsid w:val="0084286E"/>
    <w:rsid w:val="0084364C"/>
    <w:rsid w:val="00843783"/>
    <w:rsid w:val="00854138"/>
    <w:rsid w:val="00855A4A"/>
    <w:rsid w:val="008670D9"/>
    <w:rsid w:val="008A589B"/>
    <w:rsid w:val="008B6C8C"/>
    <w:rsid w:val="008C03FF"/>
    <w:rsid w:val="008F55BD"/>
    <w:rsid w:val="00901D88"/>
    <w:rsid w:val="009026C8"/>
    <w:rsid w:val="00903076"/>
    <w:rsid w:val="009100D3"/>
    <w:rsid w:val="00927ADC"/>
    <w:rsid w:val="00955FE9"/>
    <w:rsid w:val="00961C91"/>
    <w:rsid w:val="00964695"/>
    <w:rsid w:val="00972BBC"/>
    <w:rsid w:val="009765BF"/>
    <w:rsid w:val="009B4520"/>
    <w:rsid w:val="009C0BCA"/>
    <w:rsid w:val="009E0A13"/>
    <w:rsid w:val="009E1971"/>
    <w:rsid w:val="009E450C"/>
    <w:rsid w:val="009F32FE"/>
    <w:rsid w:val="009F6FE3"/>
    <w:rsid w:val="00A051CC"/>
    <w:rsid w:val="00A06ECE"/>
    <w:rsid w:val="00A13E8E"/>
    <w:rsid w:val="00A14DB6"/>
    <w:rsid w:val="00A76705"/>
    <w:rsid w:val="00A906DA"/>
    <w:rsid w:val="00A94FEF"/>
    <w:rsid w:val="00AB2AE9"/>
    <w:rsid w:val="00AB785E"/>
    <w:rsid w:val="00AC74B4"/>
    <w:rsid w:val="00AD7CBA"/>
    <w:rsid w:val="00AE03D5"/>
    <w:rsid w:val="00AE250A"/>
    <w:rsid w:val="00B01A56"/>
    <w:rsid w:val="00B038C9"/>
    <w:rsid w:val="00B10708"/>
    <w:rsid w:val="00B12132"/>
    <w:rsid w:val="00B200C6"/>
    <w:rsid w:val="00B450A8"/>
    <w:rsid w:val="00B71FB9"/>
    <w:rsid w:val="00B8317D"/>
    <w:rsid w:val="00B83E8E"/>
    <w:rsid w:val="00BB060B"/>
    <w:rsid w:val="00BC00CF"/>
    <w:rsid w:val="00BC3578"/>
    <w:rsid w:val="00C01ECA"/>
    <w:rsid w:val="00C14931"/>
    <w:rsid w:val="00C22A05"/>
    <w:rsid w:val="00C2569D"/>
    <w:rsid w:val="00C50528"/>
    <w:rsid w:val="00C55CDC"/>
    <w:rsid w:val="00C64A1A"/>
    <w:rsid w:val="00CC3045"/>
    <w:rsid w:val="00CC3B5B"/>
    <w:rsid w:val="00CC3FB8"/>
    <w:rsid w:val="00CC5871"/>
    <w:rsid w:val="00CD289A"/>
    <w:rsid w:val="00CE2048"/>
    <w:rsid w:val="00D055CE"/>
    <w:rsid w:val="00D20312"/>
    <w:rsid w:val="00D4120C"/>
    <w:rsid w:val="00D4327E"/>
    <w:rsid w:val="00D54B20"/>
    <w:rsid w:val="00D6739D"/>
    <w:rsid w:val="00D81F8C"/>
    <w:rsid w:val="00D91FB5"/>
    <w:rsid w:val="00DB1DBD"/>
    <w:rsid w:val="00DB5620"/>
    <w:rsid w:val="00DB5D0D"/>
    <w:rsid w:val="00DC2151"/>
    <w:rsid w:val="00DC57E6"/>
    <w:rsid w:val="00DE001F"/>
    <w:rsid w:val="00DE405C"/>
    <w:rsid w:val="00DE7669"/>
    <w:rsid w:val="00DF760A"/>
    <w:rsid w:val="00E263A0"/>
    <w:rsid w:val="00E269E3"/>
    <w:rsid w:val="00E31DA3"/>
    <w:rsid w:val="00E45ADA"/>
    <w:rsid w:val="00E5116B"/>
    <w:rsid w:val="00E60CC8"/>
    <w:rsid w:val="00E6367C"/>
    <w:rsid w:val="00E64CB7"/>
    <w:rsid w:val="00E75317"/>
    <w:rsid w:val="00E7626B"/>
    <w:rsid w:val="00E93A92"/>
    <w:rsid w:val="00E9559C"/>
    <w:rsid w:val="00EB3832"/>
    <w:rsid w:val="00EB60A9"/>
    <w:rsid w:val="00EC2130"/>
    <w:rsid w:val="00F12DFF"/>
    <w:rsid w:val="00F27579"/>
    <w:rsid w:val="00F64936"/>
    <w:rsid w:val="00F736CF"/>
    <w:rsid w:val="00F8022C"/>
    <w:rsid w:val="00F928D3"/>
    <w:rsid w:val="00F94631"/>
    <w:rsid w:val="00F967BF"/>
    <w:rsid w:val="00FC044B"/>
    <w:rsid w:val="00FC45A7"/>
    <w:rsid w:val="00FC4AE9"/>
    <w:rsid w:val="00FD0052"/>
    <w:rsid w:val="00FF4EE5"/>
    <w:rsid w:val="1A84515B"/>
    <w:rsid w:val="5F645F89"/>
    <w:rsid w:val="78177082"/>
    <w:rsid w:val="789C64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8"/>
    <w:semiHidden/>
    <w:unhideWhenUsed/>
    <w:qFormat/>
    <w:uiPriority w:val="99"/>
    <w:rPr>
      <w:b/>
      <w:bCs/>
    </w:rPr>
  </w:style>
  <w:style w:type="character" w:styleId="11">
    <w:name w:val="Strong"/>
    <w:qFormat/>
    <w:uiPriority w:val="0"/>
    <w:rPr>
      <w:rFonts w:cs="Times New Roman"/>
      <w:b/>
      <w:bCs/>
    </w:rPr>
  </w:style>
  <w:style w:type="character" w:styleId="12">
    <w:name w:val="annotation reference"/>
    <w:basedOn w:val="10"/>
    <w:semiHidden/>
    <w:unhideWhenUsed/>
    <w:qFormat/>
    <w:uiPriority w:val="99"/>
    <w:rPr>
      <w:sz w:val="21"/>
      <w:szCs w:val="21"/>
    </w:rPr>
  </w:style>
  <w:style w:type="character" w:customStyle="1" w:styleId="13">
    <w:name w:val="标题 1 字符"/>
    <w:basedOn w:val="10"/>
    <w:link w:val="2"/>
    <w:qFormat/>
    <w:uiPriority w:val="9"/>
    <w:rPr>
      <w:b/>
      <w:bCs/>
      <w:kern w:val="44"/>
      <w:sz w:val="44"/>
      <w:szCs w:val="44"/>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character" w:customStyle="1" w:styleId="16">
    <w:name w:val="批注框文本 字符"/>
    <w:basedOn w:val="10"/>
    <w:link w:val="4"/>
    <w:semiHidden/>
    <w:qFormat/>
    <w:uiPriority w:val="99"/>
    <w:rPr>
      <w:sz w:val="18"/>
      <w:szCs w:val="18"/>
    </w:rPr>
  </w:style>
  <w:style w:type="character" w:customStyle="1" w:styleId="17">
    <w:name w:val="批注文字 字符"/>
    <w:basedOn w:val="10"/>
    <w:link w:val="3"/>
    <w:semiHidden/>
    <w:qFormat/>
    <w:uiPriority w:val="99"/>
  </w:style>
  <w:style w:type="character" w:customStyle="1" w:styleId="18">
    <w:name w:val="批注主题 字符"/>
    <w:basedOn w:val="17"/>
    <w:link w:val="8"/>
    <w:semiHidden/>
    <w:qFormat/>
    <w:uiPriority w:val="99"/>
    <w:rPr>
      <w:b/>
      <w:bC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ACDDC-5366-4CFD-996C-9A3E8EA46ABA}">
  <ds:schemaRefs/>
</ds:datastoreItem>
</file>

<file path=docProps/app.xml><?xml version="1.0" encoding="utf-8"?>
<Properties xmlns="http://schemas.openxmlformats.org/officeDocument/2006/extended-properties" xmlns:vt="http://schemas.openxmlformats.org/officeDocument/2006/docPropsVTypes">
  <Template>Normal</Template>
  <Pages>4</Pages>
  <Words>1955</Words>
  <Characters>2016</Characters>
  <Lines>14</Lines>
  <Paragraphs>4</Paragraphs>
  <TotalTime>3</TotalTime>
  <ScaleCrop>false</ScaleCrop>
  <LinksUpToDate>false</LinksUpToDate>
  <CharactersWithSpaces>2016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2025-08-19T02:33:00Z</dcterms:created>
  <dc:creator>user</dc:creator>
  <cp:lastModifiedBy>离弘</cp:lastModifiedBy>
  <cp:lastPrinted>2025-07-24T01:33:00Z</cp:lastPrinted>
  <dcterms:modified xsi:type="dcterms:W3CDTF">2025-08-20T07:39:54Z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7FDEA02F030043C380F3ED177A932331</vt:lpwstr>
  </property>
  <property fmtid="{D5CDD505-2E9C-101B-9397-08002B2CF9AE}" pid="4" name="KSOTemplateDocerSaveRecord">
    <vt:lpwstr>eyJoZGlkIjoiZmYzOTYzMmMzMjFhMzk2ZWI5NDlkNDM4YzcwYmE5NDAiLCJ1c2VySWQiOiIyNTMxODE2NTEifQ==</vt:lpwstr>
  </property>
</Properties>
</file>