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9B" w:rsidRDefault="0071179B" w:rsidP="0071179B">
      <w:pPr>
        <w:spacing w:line="600" w:lineRule="exact"/>
        <w:jc w:val="center"/>
        <w:rPr>
          <w:rFonts w:ascii="方正小标宋_GBK" w:eastAsia="方正小标宋_GBK"/>
          <w:sz w:val="44"/>
          <w:szCs w:val="44"/>
        </w:rPr>
      </w:pPr>
      <w:r>
        <w:rPr>
          <w:rFonts w:ascii="方正小标宋_GBK" w:eastAsia="方正小标宋_GBK" w:hint="eastAsia"/>
          <w:sz w:val="44"/>
          <w:szCs w:val="44"/>
        </w:rPr>
        <w:t>2019年省政府决策咨询研究重点课题</w:t>
      </w:r>
    </w:p>
    <w:p w:rsidR="0071179B" w:rsidRDefault="0071179B" w:rsidP="0071179B">
      <w:pPr>
        <w:spacing w:line="600" w:lineRule="exact"/>
        <w:jc w:val="center"/>
        <w:rPr>
          <w:rFonts w:ascii="方正小标宋_GBK" w:eastAsia="方正小标宋_GBK"/>
          <w:sz w:val="44"/>
          <w:szCs w:val="44"/>
        </w:rPr>
      </w:pPr>
      <w:r>
        <w:rPr>
          <w:rFonts w:ascii="方正小标宋_GBK" w:eastAsia="方正小标宋_GBK" w:hint="eastAsia"/>
          <w:sz w:val="44"/>
          <w:szCs w:val="44"/>
        </w:rPr>
        <w:t>选题及研究说明</w:t>
      </w:r>
    </w:p>
    <w:p w:rsidR="0071179B" w:rsidRDefault="0071179B" w:rsidP="0071179B">
      <w:pPr>
        <w:spacing w:line="600" w:lineRule="exact"/>
        <w:jc w:val="center"/>
        <w:rPr>
          <w:rFonts w:ascii="方正仿宋_GBK" w:eastAsia="方正仿宋_GBK"/>
          <w:sz w:val="32"/>
          <w:szCs w:val="32"/>
        </w:rPr>
      </w:pP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1．江苏参与长三角一体化发展示范区建设对策研究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2018年11月，习近平总书记宣布长江三角洲区域一体化发展上升为国家战略。这对在新起点上推进长三角更高质量一体化发展具有重要里程碑意义。在沪苏浙三省市交界区域建设长三角一体化发展示范区，努力打造贯彻新发展理念的新标杆、一体化体制机制试验田、引领长三角更高质量发展新引擎，是</w:t>
      </w:r>
      <w:proofErr w:type="gramStart"/>
      <w:r>
        <w:rPr>
          <w:rFonts w:ascii="方正仿宋_GBK" w:eastAsia="方正仿宋_GBK" w:hint="eastAsia"/>
          <w:sz w:val="32"/>
          <w:szCs w:val="32"/>
        </w:rPr>
        <w:t>落实长</w:t>
      </w:r>
      <w:proofErr w:type="gramEnd"/>
      <w:r>
        <w:rPr>
          <w:rFonts w:ascii="方正仿宋_GBK" w:eastAsia="方正仿宋_GBK" w:hint="eastAsia"/>
          <w:sz w:val="32"/>
          <w:szCs w:val="32"/>
        </w:rPr>
        <w:t>三角一体化发展国家战略的重大举措。本课题旨在</w:t>
      </w:r>
      <w:proofErr w:type="gramStart"/>
      <w:r>
        <w:rPr>
          <w:rFonts w:ascii="方正仿宋_GBK" w:eastAsia="方正仿宋_GBK" w:hint="eastAsia"/>
          <w:sz w:val="32"/>
          <w:szCs w:val="32"/>
        </w:rPr>
        <w:t>研究长</w:t>
      </w:r>
      <w:proofErr w:type="gramEnd"/>
      <w:r>
        <w:rPr>
          <w:rFonts w:ascii="方正仿宋_GBK" w:eastAsia="方正仿宋_GBK" w:hint="eastAsia"/>
          <w:sz w:val="32"/>
          <w:szCs w:val="32"/>
        </w:rPr>
        <w:t>三角一体化发展示范区建设的重点、难点问题，提出我省对接、推进长三角一体化发展示范区建设的关键举措和对策建议。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2．长江经济带建设与江苏绿色转型发展对策研究</w:t>
      </w:r>
    </w:p>
    <w:p w:rsidR="0071179B" w:rsidRDefault="0071179B" w:rsidP="0071179B">
      <w:pPr>
        <w:spacing w:line="600" w:lineRule="exact"/>
        <w:ind w:firstLineChars="200" w:firstLine="640"/>
        <w:rPr>
          <w:rFonts w:ascii="仿宋" w:eastAsia="仿宋" w:hAnsi="仿宋" w:cs="仿宋"/>
          <w:sz w:val="32"/>
          <w:szCs w:val="32"/>
        </w:rPr>
      </w:pPr>
      <w:r>
        <w:rPr>
          <w:rFonts w:ascii="方正仿宋_GBK" w:eastAsia="方正仿宋_GBK" w:hint="eastAsia"/>
          <w:sz w:val="32"/>
          <w:szCs w:val="32"/>
        </w:rPr>
        <w:t>习近平总书记指出，推动长江经济带发展必须共抓大保护、不搞大开发，走生态优先、绿色发展之路。江苏沿江地区一直是全省经济的“发动机”，率先探索生态优先、绿色发展之路，既是贯彻国家战略的具体行动，也是引领全省经济高质量发展的战略支撑。本课题旨在研究江苏落实长江经济</w:t>
      </w:r>
      <w:proofErr w:type="gramStart"/>
      <w:r>
        <w:rPr>
          <w:rFonts w:ascii="方正仿宋_GBK" w:eastAsia="方正仿宋_GBK" w:hint="eastAsia"/>
          <w:sz w:val="32"/>
          <w:szCs w:val="32"/>
        </w:rPr>
        <w:t>带国家</w:t>
      </w:r>
      <w:proofErr w:type="gramEnd"/>
      <w:r>
        <w:rPr>
          <w:rFonts w:ascii="方正仿宋_GBK" w:eastAsia="方正仿宋_GBK" w:hint="eastAsia"/>
          <w:sz w:val="32"/>
          <w:szCs w:val="32"/>
        </w:rPr>
        <w:t>战略面临的形势和任务，推动长江江苏段绿色转型发展的战略取向、重点任务、关键举措和对策建议。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3．高质量推进连云港“一带一路”战略支点建设研究</w:t>
      </w:r>
    </w:p>
    <w:p w:rsidR="0071179B" w:rsidRDefault="0071179B" w:rsidP="0071179B">
      <w:pPr>
        <w:autoSpaceDE w:val="0"/>
        <w:autoSpaceDN w:val="0"/>
        <w:snapToGrid w:val="0"/>
        <w:spacing w:line="600" w:lineRule="exact"/>
        <w:ind w:firstLineChars="200" w:firstLine="640"/>
        <w:rPr>
          <w:rFonts w:ascii="方正仿宋_GBK" w:eastAsia="方正仿宋_GBK"/>
          <w:sz w:val="32"/>
          <w:szCs w:val="32"/>
        </w:rPr>
      </w:pPr>
      <w:r>
        <w:rPr>
          <w:rFonts w:ascii="方正仿宋_GBK" w:eastAsia="方正仿宋_GBK" w:hint="eastAsia"/>
          <w:sz w:val="32"/>
          <w:szCs w:val="32"/>
        </w:rPr>
        <w:t>习近平总书记2014年指出，江苏处于“一带一路”交汇点</w:t>
      </w:r>
      <w:r>
        <w:rPr>
          <w:rFonts w:ascii="方正仿宋_GBK" w:eastAsia="方正仿宋_GBK" w:hint="eastAsia"/>
          <w:sz w:val="32"/>
          <w:szCs w:val="32"/>
        </w:rPr>
        <w:lastRenderedPageBreak/>
        <w:t>上，要放大向东开放优势，做好向西开放文章。2019年省委省政府制定出台高质量推进“一带一路”交汇点建设的意见，提出着力打造连云港战略支点，这对确保江苏“一带一路”建设走在全国前列具有重要意义。本课题研究旨在对标我省高质量推进“一带一路”交汇点建设的总体要求和目标，坚持问题导向、目标导向，深入研究连云港“一带一路”战略支点的地位、功能、作用，聚焦薄弱环节和带动效应明显的领域，提出高质量推进连云港“一带一路”战略支点建设的重点任务、关键举措和保障措施。</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4．江苏推动制造业高质量发展示范区建设对策研究</w:t>
      </w:r>
    </w:p>
    <w:p w:rsidR="0071179B" w:rsidRDefault="0071179B" w:rsidP="0071179B">
      <w:pPr>
        <w:autoSpaceDE w:val="0"/>
        <w:autoSpaceDN w:val="0"/>
        <w:snapToGrid w:val="0"/>
        <w:spacing w:line="600" w:lineRule="exact"/>
        <w:ind w:firstLineChars="200" w:firstLine="640"/>
        <w:contextualSpacing/>
        <w:rPr>
          <w:rFonts w:eastAsia="方正仿宋_GBK"/>
          <w:snapToGrid w:val="0"/>
          <w:kern w:val="0"/>
          <w:sz w:val="32"/>
          <w:szCs w:val="32"/>
        </w:rPr>
      </w:pPr>
      <w:r>
        <w:rPr>
          <w:rFonts w:eastAsia="方正仿宋_GBK" w:hint="eastAsia"/>
          <w:snapToGrid w:val="0"/>
          <w:kern w:val="0"/>
          <w:sz w:val="32"/>
          <w:szCs w:val="32"/>
        </w:rPr>
        <w:t>省委十三届三次全会确立了我省高质量发展走在全国前列的目标定位，明确了“六个高质量”发展思路。省委十三届五次全会进一步将加快建设自主可控的先进制造业体系作为推动高质量发展的九项工作之一，提出了争创国家制造业高质量发展示范区的战略部署，着力推动创新链与产业链耦合，提升制造业自主可控力，打造我省高质量发展的重大载体平台。本课题旨在研究我省争创制造业高质量发展示范区建设的基本思路、战略部署，促进创新优势与产业优势深度融合，进一步推动高质量发展的可行路径和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5．江苏打造国际化营商环境对策研究</w:t>
      </w:r>
    </w:p>
    <w:p w:rsidR="0071179B" w:rsidRDefault="0071179B" w:rsidP="0071179B">
      <w:pPr>
        <w:autoSpaceDE w:val="0"/>
        <w:autoSpaceDN w:val="0"/>
        <w:snapToGrid w:val="0"/>
        <w:spacing w:line="600" w:lineRule="exact"/>
        <w:ind w:firstLine="624"/>
        <w:rPr>
          <w:rFonts w:eastAsia="方正仿宋_GBK"/>
          <w:snapToGrid w:val="0"/>
          <w:kern w:val="0"/>
          <w:sz w:val="32"/>
          <w:szCs w:val="20"/>
        </w:rPr>
      </w:pPr>
      <w:r>
        <w:rPr>
          <w:rFonts w:eastAsia="方正仿宋_GBK" w:hint="eastAsia"/>
          <w:snapToGrid w:val="0"/>
          <w:kern w:val="0"/>
          <w:sz w:val="32"/>
          <w:szCs w:val="20"/>
        </w:rPr>
        <w:t>我省营商环境建设一直走在全国前列，但对标发达国家和世界银行的有关标准体系，还有一定差距。打造国际化的商事制度、诚信体系、管理机制、配套设施等营商环境，对</w:t>
      </w:r>
      <w:r>
        <w:rPr>
          <w:rFonts w:eastAsia="方正仿宋_GBK" w:hint="eastAsia"/>
          <w:snapToGrid w:val="0"/>
          <w:kern w:val="0"/>
          <w:sz w:val="32"/>
          <w:szCs w:val="20"/>
        </w:rPr>
        <w:lastRenderedPageBreak/>
        <w:t>于我省进一步提高对外开放水平、推动高质量发展具有重要意义。本课题研究旨在</w:t>
      </w:r>
      <w:r>
        <w:rPr>
          <w:rFonts w:eastAsia="方正仿宋_GBK"/>
          <w:snapToGrid w:val="0"/>
          <w:kern w:val="0"/>
          <w:sz w:val="32"/>
          <w:szCs w:val="32"/>
        </w:rPr>
        <w:t>进一步贯彻落实党中央、国务院关于优化营商环境的系列要求，</w:t>
      </w:r>
      <w:r>
        <w:rPr>
          <w:rFonts w:eastAsia="方正仿宋_GBK" w:hint="eastAsia"/>
          <w:snapToGrid w:val="0"/>
          <w:kern w:val="0"/>
          <w:sz w:val="32"/>
          <w:szCs w:val="32"/>
        </w:rPr>
        <w:t>紧密结合我省发展实际，提出我省打造国际化营商环境的总体思路、重大举措和对策建议，为我省开创对外开放新格局提供有力支撑和环境保障</w:t>
      </w:r>
      <w:r>
        <w:rPr>
          <w:rFonts w:eastAsia="方正仿宋_GBK" w:hint="eastAsia"/>
          <w:snapToGrid w:val="0"/>
          <w:kern w:val="0"/>
          <w:sz w:val="32"/>
          <w:szCs w:val="20"/>
        </w:rPr>
        <w:t>。</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6．补齐苏北全面小康短板的重点任务及关键举措研究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到2020年全面建成小康社会，是我们党向人民、向历史</w:t>
      </w:r>
      <w:proofErr w:type="gramStart"/>
      <w:r>
        <w:rPr>
          <w:rFonts w:ascii="方正仿宋_GBK" w:eastAsia="方正仿宋_GBK" w:hint="eastAsia"/>
          <w:sz w:val="32"/>
          <w:szCs w:val="32"/>
        </w:rPr>
        <w:t>作出</w:t>
      </w:r>
      <w:proofErr w:type="gramEnd"/>
      <w:r>
        <w:rPr>
          <w:rFonts w:ascii="方正仿宋_GBK" w:eastAsia="方正仿宋_GBK" w:hint="eastAsia"/>
          <w:sz w:val="32"/>
          <w:szCs w:val="32"/>
        </w:rPr>
        <w:t>的庄严承诺。对江苏来说，不仅要全面建成，而且要高水平建成。全面小康的重点难点在农村、在苏北，最大短板是低收入人口。本课题研究旨在重点分析苏北高水平全面建成小康社会的突出短板，围绕增加居民收入、改善人居环境、加强基础设施建设、完善公共服务体系等重点任务，有针对性地提出精准补短板强弱项的关键举措和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7．新形势下全面提升江苏应急管理能力研究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全面提升应急管理能力是有效防范和化解重大风险、遏制重特大突发事件发生的关键举措。近年来江苏应急管理能力持续提升，但基础仍然比较薄弱，与人民群众不断增长的安全需求还不相适应。本课题旨在深入研究面对新形势新要求新任务，全省应急管理能力建设面临的突出问题，在学习借鉴发达国家和先进地区有益经验的基础上，提出江苏提升应急管理能力的总体思路、主要目标、重点领域和关键举措，为人民群众生命财产安全提供更加有力的保障。</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8．江苏全面提升化工行业本质安全水平战略思路与关</w:t>
      </w:r>
      <w:r w:rsidRPr="0071179B">
        <w:rPr>
          <w:rFonts w:ascii="方正黑体_GBK" w:eastAsia="方正黑体_GBK" w:hint="eastAsia"/>
          <w:b/>
          <w:sz w:val="32"/>
          <w:szCs w:val="32"/>
        </w:rPr>
        <w:lastRenderedPageBreak/>
        <w:t>键举措研究</w:t>
      </w:r>
    </w:p>
    <w:p w:rsidR="0071179B" w:rsidRDefault="0071179B" w:rsidP="0071179B">
      <w:pPr>
        <w:autoSpaceDE w:val="0"/>
        <w:autoSpaceDN w:val="0"/>
        <w:snapToGrid w:val="0"/>
        <w:spacing w:line="600" w:lineRule="exact"/>
        <w:ind w:firstLineChars="200" w:firstLine="64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32"/>
          <w:szCs w:val="32"/>
        </w:rPr>
        <w:t>安全生产，人命关天。牢牢守住安全生产的红线底线，是推动我省化工行业绿色发展、安全发展、高质量发展的当务之急和重中之重。江苏化工产业比重较高，安全隐患较多，近期几起安全生产事故造成了不可估量的损失，必须全面落实新发展理念，痛定思痛、痛下决心，举一反三、亡羊补牢，以更坚决更有力更科学的举措全面提升本质安全水平。本课题研究旨在全面贯彻落实新发展理念，针对江苏化工产业安全生产存在的突出矛盾和问题，借鉴发达国家和地区成功经验，在推动产业升级、布局优化、安全监管、行业治理、政策引导等方面，提出标本兼治、全面提升江苏化工产业本质安全水平的战略思路和关键举措。</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9．江苏数字强省建设战略思路和对策研究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当今世界，信息化深刻改变着人们的生活和生产方式。习近平总书记强调，推动实施国家大数据战略，加快建设数字中国。江苏信息化工作基础较好，建设数字强省既是我省高质量发展的时代要求，也是江苏为全国做贡献的责任担当。本课题旨在研究江苏实施国家大数据战略引领数字经济发展面临的形势和任务，提出数字强省建设的战略目标、重点任务、关键举措及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10．建立优化协同高效市场监管运行机制研究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改革市场监管体制、加强市场综合监管是党中央</w:t>
      </w:r>
      <w:proofErr w:type="gramStart"/>
      <w:r>
        <w:rPr>
          <w:rFonts w:ascii="方正仿宋_GBK" w:eastAsia="方正仿宋_GBK" w:hint="eastAsia"/>
          <w:sz w:val="32"/>
          <w:szCs w:val="32"/>
        </w:rPr>
        <w:t>作出</w:t>
      </w:r>
      <w:proofErr w:type="gramEnd"/>
      <w:r>
        <w:rPr>
          <w:rFonts w:ascii="方正仿宋_GBK" w:eastAsia="方正仿宋_GBK" w:hint="eastAsia"/>
          <w:sz w:val="32"/>
          <w:szCs w:val="32"/>
        </w:rPr>
        <w:t>的重大决策部署。新一轮市场监管机构改革后，加快建立优化</w:t>
      </w:r>
      <w:r>
        <w:rPr>
          <w:rFonts w:ascii="方正仿宋_GBK" w:eastAsia="方正仿宋_GBK" w:hint="eastAsia"/>
          <w:sz w:val="32"/>
          <w:szCs w:val="32"/>
        </w:rPr>
        <w:lastRenderedPageBreak/>
        <w:t>协同高效的运行机制，对营造公平竞争环境、推动高质量发展具有重要意义。本课题旨在研究市场监管机构改革与综合行政执法改革、行政审批体制改革之间的关系，探索打通市场监管任务落实“最后一公里”；如何高效整合市场监管资源，发挥市场监管整体效能，提升对市场秩序的综合治理成效；如何适应新形势要求创新监管机制和监管方式，提升市场监管现代化水平。</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11．加快江苏城乡融合发展研究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党的十九大明确提出建立健全城乡融合发展的体制机制和政策体系。江苏农业农村的发展基础较好，加快城乡融合发展对于实现乡村振兴、推动高质量发展具有重要意义。本课题旨在研究新时代背景下，江苏城乡融合发展面临的机遇和挑战，在借鉴发达国家和地区先进经验的基础上，结合我省实际，提出加快江苏城乡融合发展的基本思路、重点举措和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12．江苏高端科技平台建设战略研究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我省科教资源和创新能力在全国具有明显优势，但缺乏以重大科技基础设施为标志的科技创新资源的高度聚集。当前，国家新一轮科技创新布局加快推进，江苏如何进一步集聚、发挥、提升科技创新资源优势，助推科技与产业高度融合，为现代化经济体系和自主可控的先进制造业体系建设提供强大支撑，成为我省以创新驱动高质量发展的关键环节。本课题研究旨在系统梳理江苏高端科技平台和大型配套仪</w:t>
      </w:r>
      <w:r>
        <w:rPr>
          <w:rFonts w:ascii="方正仿宋_GBK" w:eastAsia="方正仿宋_GBK" w:hint="eastAsia"/>
          <w:sz w:val="32"/>
          <w:szCs w:val="32"/>
        </w:rPr>
        <w:lastRenderedPageBreak/>
        <w:t>器装备建设现状，对标国家级综合科学中心、实验室、工程中心等建设要求，深入分析我省创建综合性国家科学中心等高端科技平台存在的突出问题，借鉴国际、国内相关建设经验、做法，提出江苏高端科技平台建设可行路径、对策措施及政策需求。</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13．江苏大力发展普惠金融对策研究</w:t>
      </w:r>
    </w:p>
    <w:p w:rsidR="0071179B" w:rsidRDefault="0071179B" w:rsidP="0071179B">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普惠金融事关发展和公平，有利于促进创新创业、改善民生、保障就业，为实体经济提供有效支撑。习近平总书记在党的十九大报告和全国金融工作会议上均强调要建设普惠金融体系。我省金融发展水平位居全国前列，发展普惠金融具有良好条件和基础。本课题研究旨在分析我省普惠金融发展面临的机遇和挑战，借鉴发达国家和先进省份普惠金融发展经验，提出江苏大力发展普惠金融的总体思路、关键举措和对策建议。</w:t>
      </w:r>
    </w:p>
    <w:p w:rsidR="0071179B" w:rsidRPr="0071179B" w:rsidRDefault="0071179B" w:rsidP="0071179B">
      <w:pPr>
        <w:spacing w:line="600" w:lineRule="exact"/>
        <w:ind w:firstLineChars="200" w:firstLine="640"/>
        <w:rPr>
          <w:rFonts w:ascii="方正黑体_GBK" w:eastAsia="方正黑体_GBK"/>
          <w:b/>
          <w:sz w:val="32"/>
          <w:szCs w:val="32"/>
        </w:rPr>
      </w:pPr>
      <w:r w:rsidRPr="0071179B">
        <w:rPr>
          <w:rFonts w:ascii="方正黑体_GBK" w:eastAsia="方正黑体_GBK" w:hint="eastAsia"/>
          <w:b/>
          <w:sz w:val="32"/>
          <w:szCs w:val="32"/>
        </w:rPr>
        <w:t>14．新时代提高江苏医疗保障水平研究</w:t>
      </w:r>
    </w:p>
    <w:p w:rsidR="00B1023B" w:rsidRPr="0071179B" w:rsidRDefault="0071179B" w:rsidP="003C6552">
      <w:pPr>
        <w:spacing w:line="600" w:lineRule="exact"/>
        <w:ind w:firstLineChars="200" w:firstLine="640"/>
      </w:pPr>
      <w:r>
        <w:rPr>
          <w:rFonts w:ascii="方正仿宋_GBK" w:eastAsia="方正仿宋_GBK" w:hint="eastAsia"/>
          <w:sz w:val="32"/>
          <w:szCs w:val="32"/>
        </w:rPr>
        <w:t>医疗保障工作是重大民生工作。党的十九大报告提出，要全面建立中国特色基本医疗卫生制度、医疗保障制度和优质高效的医疗卫生服务体系。本课题研究旨在基于医疗保障的理论基础和基本内涵，针对当前江苏医疗保障工作存在的突出问题，在借鉴发达国家医疗保障模式及其经验的基础上，围绕进一步提高基本医疗保障统筹层次、完善城乡居民大病保险和医疗救助制度设计、提高</w:t>
      </w:r>
      <w:proofErr w:type="gramStart"/>
      <w:r>
        <w:rPr>
          <w:rFonts w:ascii="方正仿宋_GBK" w:eastAsia="方正仿宋_GBK" w:hint="eastAsia"/>
          <w:sz w:val="32"/>
          <w:szCs w:val="32"/>
        </w:rPr>
        <w:t>医</w:t>
      </w:r>
      <w:proofErr w:type="gramEnd"/>
      <w:r>
        <w:rPr>
          <w:rFonts w:ascii="方正仿宋_GBK" w:eastAsia="方正仿宋_GBK" w:hint="eastAsia"/>
          <w:sz w:val="32"/>
          <w:szCs w:val="32"/>
        </w:rPr>
        <w:t>保资金使用效率等重点，提出创新措施和对策建议。</w:t>
      </w:r>
      <w:bookmarkStart w:id="0" w:name="_GoBack"/>
      <w:bookmarkEnd w:id="0"/>
    </w:p>
    <w:sectPr w:rsidR="00B1023B" w:rsidRPr="00711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等线"/>
    <w:charset w:val="86"/>
    <w:family w:val="script"/>
    <w:pitch w:val="default"/>
    <w:sig w:usb0="00000000" w:usb1="080E0000" w:usb2="00000000" w:usb3="00000000" w:csb0="00040000" w:csb1="00000000"/>
  </w:font>
  <w:font w:name="方正仿宋_GBK">
    <w:altName w:val="等线"/>
    <w:charset w:val="86"/>
    <w:family w:val="script"/>
    <w:pitch w:val="default"/>
    <w:sig w:usb0="00000000" w:usb1="080E0000" w:usb2="00000000" w:usb3="00000000" w:csb0="00040000" w:csb1="00000000"/>
  </w:font>
  <w:font w:name="方正黑体_GBK">
    <w:altName w:val="等线"/>
    <w:charset w:val="86"/>
    <w:family w:val="script"/>
    <w:pitch w:val="default"/>
    <w:sig w:usb0="00000000" w:usb1="080E0000" w:usb2="0000000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9B"/>
    <w:rsid w:val="003C6552"/>
    <w:rsid w:val="0071179B"/>
    <w:rsid w:val="00B10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FC6C2-B056-4007-97C6-AB9462E3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7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491</Words>
  <Characters>2803</Characters>
  <Application>Microsoft Office Word</Application>
  <DocSecurity>0</DocSecurity>
  <Lines>23</Lines>
  <Paragraphs>6</Paragraphs>
  <ScaleCrop>false</ScaleCrop>
  <Company>Microsoft</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ttzhang</dc:creator>
  <cp:keywords/>
  <dc:description/>
  <cp:lastModifiedBy>ttzhang</cp:lastModifiedBy>
  <cp:revision>2</cp:revision>
  <dcterms:created xsi:type="dcterms:W3CDTF">2019-04-26T01:56:00Z</dcterms:created>
  <dcterms:modified xsi:type="dcterms:W3CDTF">2019-04-26T07:36:00Z</dcterms:modified>
</cp:coreProperties>
</file>