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38B0" w14:textId="77777777" w:rsidR="00E148B4" w:rsidRDefault="00E148B4" w:rsidP="00E148B4">
      <w:pPr>
        <w:spacing w:line="560" w:lineRule="exact"/>
        <w:jc w:val="left"/>
        <w:rPr>
          <w:rFonts w:ascii="宋体" w:hAnsi="宋体"/>
          <w:bCs/>
          <w:sz w:val="32"/>
          <w:szCs w:val="32"/>
        </w:rPr>
      </w:pPr>
      <w:r>
        <w:rPr>
          <w:rFonts w:ascii="宋体" w:hAnsi="宋体" w:hint="eastAsia"/>
          <w:bCs/>
          <w:sz w:val="32"/>
          <w:szCs w:val="32"/>
        </w:rPr>
        <w:t>附件2：</w:t>
      </w:r>
    </w:p>
    <w:p w14:paraId="65D0C10E" w14:textId="77777777" w:rsidR="00E148B4" w:rsidRDefault="00E148B4" w:rsidP="00E148B4">
      <w:pPr>
        <w:autoSpaceDE w:val="0"/>
        <w:spacing w:line="540" w:lineRule="exact"/>
        <w:jc w:val="center"/>
        <w:rPr>
          <w:rFonts w:ascii="方正小标宋简体" w:eastAsia="方正小标宋简体" w:hAnsi="方正小标宋简体" w:hint="eastAsia"/>
          <w:color w:val="000000"/>
          <w:sz w:val="44"/>
          <w:szCs w:val="44"/>
          <w:shd w:val="clear" w:color="auto" w:fill="FFFFFF"/>
        </w:rPr>
      </w:pPr>
      <w:r>
        <w:rPr>
          <w:rFonts w:ascii="方正小标宋简体" w:eastAsia="方正小标宋简体" w:hAnsi="方正小标宋简体" w:hint="eastAsia"/>
          <w:color w:val="000000"/>
          <w:sz w:val="44"/>
          <w:szCs w:val="44"/>
          <w:shd w:val="clear" w:color="auto" w:fill="FFFFFF"/>
        </w:rPr>
        <w:t>2023年度省教育科学规划委托专项课题</w:t>
      </w:r>
    </w:p>
    <w:p w14:paraId="148B2AE7" w14:textId="77777777" w:rsidR="00E148B4" w:rsidRDefault="00E148B4" w:rsidP="00E148B4">
      <w:pPr>
        <w:autoSpaceDE w:val="0"/>
        <w:spacing w:line="540" w:lineRule="exact"/>
        <w:jc w:val="center"/>
        <w:rPr>
          <w:rFonts w:ascii="方正小标宋简体" w:eastAsia="方正小标宋简体" w:hAnsi="方正小标宋简体" w:hint="eastAsia"/>
          <w:color w:val="000000"/>
          <w:sz w:val="44"/>
          <w:szCs w:val="44"/>
          <w:shd w:val="clear" w:color="auto" w:fill="FFFFFF"/>
        </w:rPr>
      </w:pPr>
      <w:r>
        <w:rPr>
          <w:rFonts w:ascii="方正小标宋简体" w:eastAsia="方正小标宋简体" w:hAnsi="方正小标宋简体" w:hint="eastAsia"/>
          <w:color w:val="000000"/>
          <w:sz w:val="44"/>
          <w:szCs w:val="44"/>
          <w:shd w:val="clear" w:color="auto" w:fill="FFFFFF"/>
        </w:rPr>
        <w:t>选题指南</w:t>
      </w:r>
    </w:p>
    <w:p w14:paraId="39F99A36" w14:textId="77777777" w:rsidR="00E148B4" w:rsidRDefault="00E148B4" w:rsidP="00E148B4">
      <w:pPr>
        <w:autoSpaceDE w:val="0"/>
        <w:spacing w:line="560" w:lineRule="exact"/>
        <w:jc w:val="center"/>
        <w:rPr>
          <w:rFonts w:ascii="方正小标宋_GBK" w:eastAsia="方正小标宋_GBK" w:hAnsi="方正小标宋_GBK" w:cs="方正小标宋_GBK" w:hint="eastAsia"/>
          <w:color w:val="333333"/>
          <w:sz w:val="44"/>
          <w:szCs w:val="44"/>
          <w:shd w:val="clear" w:color="auto" w:fill="FFFFFF"/>
        </w:rPr>
      </w:pPr>
    </w:p>
    <w:p w14:paraId="379DEF98" w14:textId="77777777" w:rsidR="00E148B4" w:rsidRDefault="00E148B4" w:rsidP="00E148B4">
      <w:pPr>
        <w:autoSpaceDE w:val="0"/>
        <w:spacing w:line="560" w:lineRule="exact"/>
        <w:jc w:val="center"/>
        <w:rPr>
          <w:rFonts w:ascii="方正小标宋简体" w:eastAsia="方正小标宋简体" w:hAnsi="方正小标宋简体" w:hint="eastAsia"/>
          <w:sz w:val="44"/>
          <w:szCs w:val="44"/>
        </w:rPr>
      </w:pPr>
      <w:r>
        <w:rPr>
          <w:rFonts w:ascii="黑体" w:eastAsia="黑体" w:hAnsi="黑体" w:cs="黑体" w:hint="eastAsia"/>
          <w:color w:val="333333"/>
          <w:sz w:val="32"/>
          <w:szCs w:val="32"/>
          <w:shd w:val="clear" w:color="auto" w:fill="FFFFFF"/>
        </w:rPr>
        <w:t>职业教育高质量发展研究</w:t>
      </w:r>
    </w:p>
    <w:p w14:paraId="40FD7C3A"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1.高质量发展视域下现代职教体系贯通培养项目质量保障研究</w:t>
      </w:r>
    </w:p>
    <w:p w14:paraId="57938706"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2.职业院校治理现代化与职业教育高质量发展研究</w:t>
      </w:r>
    </w:p>
    <w:p w14:paraId="51AFD5BC"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3.产教融合与职业教育高质量发展研究</w:t>
      </w:r>
    </w:p>
    <w:p w14:paraId="61A75DFE"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4.创新创业教育与职业教育高质量发展研究</w:t>
      </w:r>
    </w:p>
    <w:p w14:paraId="6CCDCB29"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5.双师型队伍建设与职业教育高质量发展研究</w:t>
      </w:r>
    </w:p>
    <w:p w14:paraId="2DF7E7B2"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 xml:space="preserve">6.数字化转型与职业教育高质量发展研究 </w:t>
      </w:r>
    </w:p>
    <w:p w14:paraId="1A805EA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7.学生多元发展与职业教育高质量发展研究</w:t>
      </w:r>
    </w:p>
    <w:p w14:paraId="49BAD42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8.课堂教学变革与职业教育高质量发展研究</w:t>
      </w:r>
    </w:p>
    <w:p w14:paraId="1F68ABB7" w14:textId="77777777" w:rsidR="00E148B4" w:rsidRDefault="00E148B4" w:rsidP="00E148B4">
      <w:pPr>
        <w:autoSpaceDE w:val="0"/>
        <w:spacing w:line="560" w:lineRule="exact"/>
        <w:jc w:val="center"/>
        <w:rPr>
          <w:rFonts w:ascii="仿宋" w:eastAsia="仿宋" w:hAnsi="仿宋" w:hint="eastAsia"/>
          <w:b/>
          <w:sz w:val="28"/>
          <w:szCs w:val="28"/>
        </w:rPr>
      </w:pPr>
      <w:proofErr w:type="gramStart"/>
      <w:r>
        <w:rPr>
          <w:rFonts w:ascii="黑体" w:eastAsia="黑体" w:hAnsi="黑体" w:cs="黑体" w:hint="eastAsia"/>
          <w:color w:val="333333"/>
          <w:sz w:val="32"/>
          <w:szCs w:val="32"/>
          <w:shd w:val="clear" w:color="auto" w:fill="FFFFFF"/>
        </w:rPr>
        <w:t>体卫艺及</w:t>
      </w:r>
      <w:proofErr w:type="gramEnd"/>
      <w:r>
        <w:rPr>
          <w:rFonts w:ascii="黑体" w:eastAsia="黑体" w:hAnsi="黑体" w:cs="黑体" w:hint="eastAsia"/>
          <w:color w:val="333333"/>
          <w:sz w:val="32"/>
          <w:szCs w:val="32"/>
          <w:shd w:val="clear" w:color="auto" w:fill="FFFFFF"/>
        </w:rPr>
        <w:t>国防教育研究</w:t>
      </w:r>
      <w:r>
        <w:rPr>
          <w:rFonts w:ascii="仿宋" w:eastAsia="仿宋" w:hAnsi="仿宋" w:hint="eastAsia"/>
          <w:b/>
          <w:sz w:val="28"/>
          <w:szCs w:val="28"/>
        </w:rPr>
        <w:t xml:space="preserve">   </w:t>
      </w:r>
    </w:p>
    <w:p w14:paraId="0D904807" w14:textId="77777777" w:rsidR="00E148B4" w:rsidRDefault="00E148B4" w:rsidP="00E148B4">
      <w:pPr>
        <w:spacing w:line="560" w:lineRule="exact"/>
        <w:rPr>
          <w:rFonts w:ascii="仿宋" w:eastAsia="仿宋" w:hAnsi="仿宋" w:cs="仿宋"/>
          <w:sz w:val="32"/>
          <w:szCs w:val="32"/>
        </w:rPr>
      </w:pPr>
      <w:r>
        <w:rPr>
          <w:rFonts w:ascii="仿宋" w:eastAsia="仿宋" w:hAnsi="仿宋" w:hint="eastAsia"/>
          <w:sz w:val="32"/>
          <w:szCs w:val="32"/>
        </w:rPr>
        <w:t xml:space="preserve">    </w:t>
      </w:r>
      <w:r>
        <w:rPr>
          <w:rFonts w:ascii="仿宋" w:eastAsia="仿宋" w:hAnsi="仿宋" w:cs="仿宋" w:hint="eastAsia"/>
          <w:sz w:val="32"/>
          <w:szCs w:val="32"/>
        </w:rPr>
        <w:t xml:space="preserve">1.初中学生体育与健康课程学业水平测试与评价研究 </w:t>
      </w:r>
    </w:p>
    <w:p w14:paraId="7327DF06" w14:textId="77777777" w:rsidR="00E148B4" w:rsidRDefault="00E148B4" w:rsidP="00E148B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2.体育教师教学技能大赛规程及标准研究</w:t>
      </w:r>
    </w:p>
    <w:p w14:paraId="5BA3E902" w14:textId="77777777" w:rsidR="00E148B4" w:rsidRDefault="00E148B4" w:rsidP="00E148B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3.儿童青少年肥胖综合干预研究</w:t>
      </w:r>
    </w:p>
    <w:p w14:paraId="3A2EC712" w14:textId="77777777" w:rsidR="00E148B4" w:rsidRDefault="00E148B4" w:rsidP="00E148B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4.儿童青少年近视综合防控工作研究</w:t>
      </w:r>
    </w:p>
    <w:p w14:paraId="2F97D31C" w14:textId="77777777" w:rsidR="00E148B4" w:rsidRDefault="00E148B4" w:rsidP="00E148B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5.中小学校</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配备模式及保障机制研究</w:t>
      </w:r>
    </w:p>
    <w:p w14:paraId="6E8A9D47" w14:textId="77777777" w:rsidR="00E148B4" w:rsidRDefault="00E148B4" w:rsidP="00E148B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6.大学生传染病和慢性病知识普及程度调查及健康管理效果评价</w:t>
      </w:r>
    </w:p>
    <w:p w14:paraId="56C0B144" w14:textId="77777777" w:rsidR="00E148B4" w:rsidRDefault="00E148B4" w:rsidP="00E148B4">
      <w:pPr>
        <w:pStyle w:val="a7"/>
        <w:spacing w:line="560" w:lineRule="exact"/>
        <w:ind w:firstLine="640"/>
        <w:rPr>
          <w:rFonts w:ascii="仿宋" w:eastAsia="仿宋" w:hAnsi="仿宋" w:cs="仿宋"/>
          <w:sz w:val="32"/>
          <w:szCs w:val="32"/>
        </w:rPr>
      </w:pPr>
      <w:r>
        <w:rPr>
          <w:rFonts w:ascii="仿宋" w:eastAsia="仿宋" w:hAnsi="仿宋" w:cs="仿宋" w:hint="eastAsia"/>
          <w:sz w:val="32"/>
          <w:szCs w:val="32"/>
        </w:rPr>
        <w:lastRenderedPageBreak/>
        <w:t>7.学校美育创新实践研究</w:t>
      </w:r>
    </w:p>
    <w:p w14:paraId="395D5CF0" w14:textId="77777777" w:rsidR="00E148B4" w:rsidRDefault="00E148B4" w:rsidP="00E148B4">
      <w:pPr>
        <w:pStyle w:val="a7"/>
        <w:spacing w:line="560" w:lineRule="exact"/>
        <w:ind w:firstLine="640"/>
        <w:rPr>
          <w:rFonts w:ascii="仿宋" w:eastAsia="仿宋" w:hAnsi="仿宋" w:cs="仿宋"/>
          <w:sz w:val="32"/>
          <w:szCs w:val="32"/>
        </w:rPr>
      </w:pPr>
      <w:r>
        <w:rPr>
          <w:rFonts w:ascii="仿宋" w:eastAsia="仿宋" w:hAnsi="仿宋" w:cs="仿宋" w:hint="eastAsia"/>
          <w:sz w:val="32"/>
          <w:szCs w:val="32"/>
        </w:rPr>
        <w:t>8.初中学生艺术课程学业水平测试与评价研究</w:t>
      </w:r>
    </w:p>
    <w:p w14:paraId="4DC337DB" w14:textId="77777777" w:rsidR="00E148B4" w:rsidRDefault="00E148B4" w:rsidP="00E148B4">
      <w:pPr>
        <w:pStyle w:val="a7"/>
        <w:spacing w:line="560" w:lineRule="exact"/>
        <w:ind w:leftChars="170" w:left="357" w:firstLineChars="100" w:firstLine="320"/>
        <w:rPr>
          <w:rFonts w:ascii="仿宋" w:eastAsia="仿宋" w:hAnsi="仿宋" w:cs="仿宋"/>
          <w:sz w:val="32"/>
          <w:szCs w:val="32"/>
        </w:rPr>
      </w:pPr>
      <w:r>
        <w:rPr>
          <w:rFonts w:ascii="仿宋" w:eastAsia="仿宋" w:hAnsi="仿宋" w:cs="仿宋" w:hint="eastAsia"/>
          <w:sz w:val="32"/>
          <w:szCs w:val="32"/>
        </w:rPr>
        <w:t>9.中小学美育教师队伍建设研究</w:t>
      </w:r>
    </w:p>
    <w:p w14:paraId="5542B023" w14:textId="77777777" w:rsidR="00E148B4" w:rsidRDefault="00E148B4" w:rsidP="00E148B4">
      <w:pPr>
        <w:ind w:firstLineChars="200" w:firstLine="640"/>
        <w:rPr>
          <w:rFonts w:ascii="仿宋" w:eastAsia="仿宋" w:hAnsi="仿宋" w:hint="eastAsia"/>
          <w:sz w:val="32"/>
          <w:szCs w:val="32"/>
        </w:rPr>
      </w:pPr>
      <w:r>
        <w:rPr>
          <w:rFonts w:ascii="仿宋" w:eastAsia="仿宋" w:hAnsi="仿宋" w:cs="仿宋" w:hint="eastAsia"/>
          <w:sz w:val="32"/>
          <w:szCs w:val="32"/>
        </w:rPr>
        <w:t>10.普通高校军事课</w:t>
      </w:r>
      <w:proofErr w:type="gramStart"/>
      <w:r>
        <w:rPr>
          <w:rFonts w:ascii="仿宋" w:eastAsia="仿宋" w:hAnsi="仿宋" w:cs="仿宋" w:hint="eastAsia"/>
          <w:sz w:val="32"/>
          <w:szCs w:val="32"/>
        </w:rPr>
        <w:t>课程思政研究</w:t>
      </w:r>
      <w:proofErr w:type="gramEnd"/>
    </w:p>
    <w:p w14:paraId="7A6C17E9" w14:textId="77777777" w:rsidR="00E148B4" w:rsidRDefault="00E148B4" w:rsidP="00E148B4">
      <w:pPr>
        <w:autoSpaceDE w:val="0"/>
        <w:spacing w:line="56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学生资助研究</w:t>
      </w:r>
    </w:p>
    <w:p w14:paraId="1FDE46C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1.覆盖全学段的保障型资助政策体系研究</w:t>
      </w:r>
    </w:p>
    <w:p w14:paraId="2D4CE607"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2.发展型资助理论与实践研究</w:t>
      </w:r>
    </w:p>
    <w:p w14:paraId="7A216FCF"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3.基于大数据的精准资助及其管理研究</w:t>
      </w:r>
    </w:p>
    <w:p w14:paraId="6FCB4D29"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4.新时代学生资助法治保障研究</w:t>
      </w:r>
    </w:p>
    <w:p w14:paraId="655C0C9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5.因学生疾病致贫家庭状况及其支持研究</w:t>
      </w:r>
    </w:p>
    <w:p w14:paraId="175AD518"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6.家庭经济困难的3-6岁幼儿家庭教育及其指导研究</w:t>
      </w:r>
    </w:p>
    <w:p w14:paraId="12ADB8F6"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7.家庭经济困难学生中家庭教育缺失现象及其指导研究</w:t>
      </w:r>
    </w:p>
    <w:p w14:paraId="2D9D7488"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8.家庭经济困难学生心理健康状况及其干预研究</w:t>
      </w:r>
    </w:p>
    <w:p w14:paraId="0C8C63F8"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9.家庭经济困难学生学业质量及其改进研究</w:t>
      </w:r>
    </w:p>
    <w:p w14:paraId="00E3DD6A"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10.家庭经济困难学生就学就业及其支持研究</w:t>
      </w:r>
    </w:p>
    <w:p w14:paraId="40B1E773"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11.家庭经济困难学生不良行为及其干预研究</w:t>
      </w:r>
    </w:p>
    <w:p w14:paraId="04090C9C"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12.家庭经济困难且有特殊需要学生的发展型资助研究</w:t>
      </w:r>
    </w:p>
    <w:p w14:paraId="6A3575D7" w14:textId="77777777" w:rsidR="00E148B4" w:rsidRDefault="00E148B4" w:rsidP="00E148B4">
      <w:pPr>
        <w:autoSpaceDE w:val="0"/>
        <w:spacing w:line="56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叶圣陶教育思想研究</w:t>
      </w:r>
    </w:p>
    <w:p w14:paraId="1FF6A9A6"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lang w:val="zh-CN"/>
        </w:rPr>
      </w:pPr>
      <w:r>
        <w:rPr>
          <w:rFonts w:ascii="仿宋" w:eastAsia="仿宋" w:hAnsi="仿宋" w:hint="eastAsia"/>
          <w:bCs/>
          <w:color w:val="000000"/>
          <w:sz w:val="32"/>
          <w:szCs w:val="32"/>
          <w:lang w:val="zh-CN"/>
        </w:rPr>
        <w:t>1</w:t>
      </w:r>
      <w:r>
        <w:rPr>
          <w:rFonts w:ascii="仿宋" w:eastAsia="仿宋" w:hAnsi="仿宋" w:hint="eastAsia"/>
          <w:bCs/>
          <w:color w:val="000000"/>
          <w:sz w:val="32"/>
          <w:szCs w:val="32"/>
        </w:rPr>
        <w:t>.</w:t>
      </w:r>
      <w:r>
        <w:rPr>
          <w:rFonts w:ascii="仿宋" w:eastAsia="仿宋" w:hAnsi="仿宋" w:hint="eastAsia"/>
          <w:bCs/>
          <w:color w:val="000000"/>
          <w:sz w:val="32"/>
          <w:szCs w:val="32"/>
          <w:lang w:val="zh-CN"/>
        </w:rPr>
        <w:t>叶圣陶教育思想在推进中国式教育现代化中的当代价值研究</w:t>
      </w:r>
    </w:p>
    <w:p w14:paraId="54D71866"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2.乡村振兴背景下叶圣陶教育思想与乡村教育发展研究</w:t>
      </w:r>
    </w:p>
    <w:p w14:paraId="5ACFEBC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3.叶圣陶教材思想指导下的新时代中小学教材建设与管理</w:t>
      </w:r>
      <w:r>
        <w:rPr>
          <w:rFonts w:ascii="仿宋" w:eastAsia="仿宋" w:hAnsi="仿宋" w:hint="eastAsia"/>
          <w:bCs/>
          <w:color w:val="000000"/>
          <w:sz w:val="32"/>
          <w:szCs w:val="32"/>
        </w:rPr>
        <w:lastRenderedPageBreak/>
        <w:t>研究</w:t>
      </w:r>
    </w:p>
    <w:p w14:paraId="759417C3"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4.基于AI技术的基础教育课程教学改革与叶圣陶“自能思想”实践研究</w:t>
      </w:r>
    </w:p>
    <w:p w14:paraId="4D608D13"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5.基于叶圣陶因材施教观的拔尖创新人才早期培养路径研究</w:t>
      </w:r>
    </w:p>
    <w:p w14:paraId="0C10E7D9"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6.中小学跨学科课程改革实践中的叶圣陶教育思想应用研究</w:t>
      </w:r>
    </w:p>
    <w:p w14:paraId="7F9B306B"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7.叶圣陶教师观在新教改背景下中小学教师培养与发展中的现实意义研究</w:t>
      </w:r>
    </w:p>
    <w:p w14:paraId="7F9D68BC"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8.叶圣陶教育思想指导下的</w:t>
      </w:r>
      <w:proofErr w:type="gramStart"/>
      <w:r>
        <w:rPr>
          <w:rFonts w:ascii="仿宋" w:eastAsia="仿宋" w:hAnsi="仿宋" w:hint="eastAsia"/>
          <w:bCs/>
          <w:color w:val="000000"/>
          <w:sz w:val="32"/>
          <w:szCs w:val="32"/>
        </w:rPr>
        <w:t>家校社协同</w:t>
      </w:r>
      <w:proofErr w:type="gramEnd"/>
      <w:r>
        <w:rPr>
          <w:rFonts w:ascii="仿宋" w:eastAsia="仿宋" w:hAnsi="仿宋" w:hint="eastAsia"/>
          <w:bCs/>
          <w:color w:val="000000"/>
          <w:sz w:val="32"/>
          <w:szCs w:val="32"/>
        </w:rPr>
        <w:t>育人机制的建立、责任划分、合力形成的实践与探索研究</w:t>
      </w:r>
    </w:p>
    <w:p w14:paraId="54C7FBD7"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9.叶圣陶教育思想</w:t>
      </w:r>
      <w:proofErr w:type="gramStart"/>
      <w:r>
        <w:rPr>
          <w:rFonts w:ascii="仿宋" w:eastAsia="仿宋" w:hAnsi="仿宋" w:hint="eastAsia"/>
          <w:bCs/>
          <w:color w:val="000000"/>
          <w:sz w:val="32"/>
          <w:szCs w:val="32"/>
        </w:rPr>
        <w:t>观照</w:t>
      </w:r>
      <w:proofErr w:type="gramEnd"/>
      <w:r>
        <w:rPr>
          <w:rFonts w:ascii="仿宋" w:eastAsia="仿宋" w:hAnsi="仿宋" w:hint="eastAsia"/>
          <w:bCs/>
          <w:color w:val="000000"/>
          <w:sz w:val="32"/>
          <w:szCs w:val="32"/>
        </w:rPr>
        <w:t>下儿童与老师的积极生命状态的唤醒、激励路径研究</w:t>
      </w:r>
    </w:p>
    <w:p w14:paraId="17155793"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10.叶圣陶基础教育思想激励下的教学评一体化实践研究</w:t>
      </w:r>
    </w:p>
    <w:p w14:paraId="28CD6E88" w14:textId="77777777" w:rsidR="00E148B4" w:rsidRDefault="00E148B4" w:rsidP="00E148B4">
      <w:pPr>
        <w:autoSpaceDE w:val="0"/>
        <w:spacing w:line="560" w:lineRule="exact"/>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教育考试招生研究</w:t>
      </w:r>
    </w:p>
    <w:p w14:paraId="6C161FDC"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1.高考英语听说考试及智能评测系统建设研究</w:t>
      </w:r>
    </w:p>
    <w:p w14:paraId="27D12D9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2.自学考试学习支持体系建设研究</w:t>
      </w:r>
    </w:p>
    <w:p w14:paraId="1ECDC3DB"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3.成人高考招生制度改革研究</w:t>
      </w:r>
    </w:p>
    <w:p w14:paraId="56DF7A87"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4.省书法艺术水平考级的美育功能与创新实践研究</w:t>
      </w:r>
    </w:p>
    <w:p w14:paraId="566C824E"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5.新时代教育考试评价指标体系构建与应用研究</w:t>
      </w:r>
    </w:p>
    <w:p w14:paraId="1BCFCE71"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6.智慧招考平台建设研究</w:t>
      </w:r>
    </w:p>
    <w:p w14:paraId="0E2F924E" w14:textId="77777777" w:rsidR="00E148B4" w:rsidRDefault="00E148B4" w:rsidP="00E148B4">
      <w:pPr>
        <w:autoSpaceDE w:val="0"/>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7.新时代考试命题科学化体系建设的内涵及路径研究</w:t>
      </w:r>
    </w:p>
    <w:p w14:paraId="520C783A"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lastRenderedPageBreak/>
        <w:t>8.新高考视阈下师生教与</w:t>
      </w:r>
      <w:proofErr w:type="gramStart"/>
      <w:r>
        <w:rPr>
          <w:rFonts w:ascii="仿宋" w:eastAsia="仿宋" w:hAnsi="仿宋" w:hint="eastAsia"/>
          <w:bCs/>
          <w:color w:val="000000"/>
          <w:sz w:val="32"/>
          <w:szCs w:val="32"/>
        </w:rPr>
        <w:t>学行为</w:t>
      </w:r>
      <w:proofErr w:type="gramEnd"/>
      <w:r>
        <w:rPr>
          <w:rFonts w:ascii="仿宋" w:eastAsia="仿宋" w:hAnsi="仿宋" w:hint="eastAsia"/>
          <w:bCs/>
          <w:color w:val="000000"/>
          <w:sz w:val="32"/>
          <w:szCs w:val="32"/>
        </w:rPr>
        <w:t>方式转变的研究</w:t>
      </w:r>
    </w:p>
    <w:p w14:paraId="436D2442"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9.教育考试考</w:t>
      </w:r>
      <w:proofErr w:type="gramStart"/>
      <w:r>
        <w:rPr>
          <w:rFonts w:ascii="仿宋" w:eastAsia="仿宋" w:hAnsi="仿宋" w:hint="eastAsia"/>
          <w:bCs/>
          <w:color w:val="000000"/>
          <w:sz w:val="32"/>
          <w:szCs w:val="32"/>
        </w:rPr>
        <w:t>务</w:t>
      </w:r>
      <w:proofErr w:type="gramEnd"/>
      <w:r>
        <w:rPr>
          <w:rFonts w:ascii="仿宋" w:eastAsia="仿宋" w:hAnsi="仿宋" w:hint="eastAsia"/>
          <w:bCs/>
          <w:color w:val="000000"/>
          <w:sz w:val="32"/>
          <w:szCs w:val="32"/>
        </w:rPr>
        <w:t>流程标准化建设研究</w:t>
      </w:r>
    </w:p>
    <w:p w14:paraId="4D14D3FD" w14:textId="77777777" w:rsidR="00E148B4" w:rsidRDefault="00E148B4" w:rsidP="00E148B4">
      <w:pPr>
        <w:autoSpaceDE w:val="0"/>
        <w:spacing w:line="560" w:lineRule="exact"/>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社区教育与老年教育研究</w:t>
      </w:r>
    </w:p>
    <w:p w14:paraId="33156CD9"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1.社区教育现代化示范区建设标准研究</w:t>
      </w:r>
    </w:p>
    <w:p w14:paraId="57FD95CD"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2.社区教育中心现代化建设标准研究</w:t>
      </w:r>
    </w:p>
    <w:p w14:paraId="3668B290"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3.社区教育特色品牌建设标准研究</w:t>
      </w:r>
    </w:p>
    <w:p w14:paraId="69971706"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4.老年教育机构建设指南研究</w:t>
      </w:r>
    </w:p>
    <w:p w14:paraId="645B43C7"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5.老年教育现代化目标与指标体系研究</w:t>
      </w:r>
    </w:p>
    <w:p w14:paraId="1C441A23" w14:textId="77777777" w:rsidR="00E148B4" w:rsidRDefault="00E148B4" w:rsidP="00E148B4">
      <w:pPr>
        <w:autoSpaceDE w:val="0"/>
        <w:spacing w:line="56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6.老年学习与精神健康的关系研究</w:t>
      </w:r>
    </w:p>
    <w:p w14:paraId="5D5208E8" w14:textId="77777777" w:rsidR="002C5EB3" w:rsidRPr="00E148B4" w:rsidRDefault="002C5EB3"/>
    <w:sectPr w:rsidR="002C5EB3" w:rsidRPr="00E148B4">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9E97" w14:textId="77777777" w:rsidR="006071D4" w:rsidRDefault="006071D4" w:rsidP="00E148B4">
      <w:r>
        <w:separator/>
      </w:r>
    </w:p>
  </w:endnote>
  <w:endnote w:type="continuationSeparator" w:id="0">
    <w:p w14:paraId="40EBE8AF" w14:textId="77777777" w:rsidR="006071D4" w:rsidRDefault="006071D4" w:rsidP="00E1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9CCB" w14:textId="77777777" w:rsidR="006071D4" w:rsidRDefault="006071D4" w:rsidP="00E148B4">
      <w:r>
        <w:separator/>
      </w:r>
    </w:p>
  </w:footnote>
  <w:footnote w:type="continuationSeparator" w:id="0">
    <w:p w14:paraId="34228523" w14:textId="77777777" w:rsidR="006071D4" w:rsidRDefault="006071D4" w:rsidP="00E1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B3"/>
    <w:rsid w:val="002C5EB3"/>
    <w:rsid w:val="006071D4"/>
    <w:rsid w:val="00E1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41BB7E-21EA-4ACF-92A7-8ACE92C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8B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8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148B4"/>
    <w:rPr>
      <w:sz w:val="18"/>
      <w:szCs w:val="18"/>
    </w:rPr>
  </w:style>
  <w:style w:type="paragraph" w:styleId="a5">
    <w:name w:val="footer"/>
    <w:basedOn w:val="a"/>
    <w:link w:val="a6"/>
    <w:uiPriority w:val="99"/>
    <w:unhideWhenUsed/>
    <w:rsid w:val="00E148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148B4"/>
    <w:rPr>
      <w:sz w:val="18"/>
      <w:szCs w:val="18"/>
    </w:rPr>
  </w:style>
  <w:style w:type="paragraph" w:styleId="a7">
    <w:name w:val="List Paragraph"/>
    <w:basedOn w:val="a"/>
    <w:uiPriority w:val="34"/>
    <w:qFormat/>
    <w:rsid w:val="00E148B4"/>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xu</dc:creator>
  <cp:keywords/>
  <dc:description/>
  <cp:lastModifiedBy>tt xu</cp:lastModifiedBy>
  <cp:revision>2</cp:revision>
  <dcterms:created xsi:type="dcterms:W3CDTF">2023-07-20T03:36:00Z</dcterms:created>
  <dcterms:modified xsi:type="dcterms:W3CDTF">2023-07-20T03:37:00Z</dcterms:modified>
</cp:coreProperties>
</file>