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rPr>
          <w:color w:val="333333"/>
        </w:rPr>
      </w:pPr>
      <w:r>
        <w:rPr>
          <w:rFonts w:ascii="方正小标宋简体" w:eastAsia="方正小标宋简体" w:hAnsi="Times New Roman" w:cs="Times New Roman" w:hint="eastAsia"/>
          <w:color w:val="333333"/>
          <w:sz w:val="36"/>
          <w:szCs w:val="36"/>
        </w:rPr>
        <w:t>国家语委科研项目2021年度选题指南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一、重大项目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1.我国语言文字治理体系现状及创新研究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2.语言文字事业服务乡村振兴战略的路径与举措研究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3.中国语言学话语体系建设与传播研究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4.海南自由贸易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港语言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服务研究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5.基于数字化的红色文化资源开发与有效传播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二、重点项目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1.新时代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语言国情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调查方案研究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2.我国语言文字标准国际化方略及路径研究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pacing w:val="-6"/>
          <w:sz w:val="32"/>
          <w:szCs w:val="32"/>
        </w:rPr>
        <w:t>3.民族地区农村语言使用状况与经济社会发展研究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4.基础教育汉字分级标准研究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5.机器合成语音（普通话）的评测标准研究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6.健康中国建设中的语言问题研究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7.海外华文教育与传承新动向研究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8.服务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文明互鉴的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外语教育学科体系建设与实践研究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9.中小学多语种外语教育研究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10.多模态语言舆情监测研究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11.语言安全关键问题研究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pacing w:val="-17"/>
          <w:sz w:val="32"/>
          <w:szCs w:val="32"/>
        </w:rPr>
        <w:t>12.服务国家出版物规范管理的语言文字标准精细化和系统化研究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13.中文阅读障碍及干预研究</w:t>
      </w:r>
      <w:bookmarkStart w:id="0" w:name="_GoBack"/>
      <w:bookmarkEnd w:id="0"/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三、一般项目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1.中国语言生活研究的理念和方法研究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2.语言文字事业服务生态文明建设研究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3.语言科技产业现状及发展趋势研究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color w:val="333333"/>
          <w:spacing w:val="-6"/>
          <w:sz w:val="32"/>
          <w:szCs w:val="32"/>
        </w:rPr>
        <w:t>机器输出自然语言（中文）的应用场景与存在问题研究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5.面向人工智能技术创新的语料库现状及建设路径研究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楷体_GB2312" w:eastAsia="楷体_GB2312" w:hAnsi="Times New Roman" w:cs="Times New Roman" w:hint="eastAsia"/>
          <w:color w:val="333333"/>
          <w:sz w:val="32"/>
          <w:szCs w:val="32"/>
        </w:rPr>
        <w:t>（研究时间限期1年，研究成果为资政报告和调研报告）</w:t>
      </w:r>
    </w:p>
    <w:p w:rsidR="00342107" w:rsidRDefault="00342107" w:rsidP="00342107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6.老年语言服务研究</w:t>
      </w:r>
    </w:p>
    <w:p w:rsidR="0025181A" w:rsidRPr="00342107" w:rsidRDefault="00342107" w:rsidP="00B43DCF">
      <w:pPr>
        <w:pStyle w:val="a3"/>
        <w:shd w:val="clear" w:color="auto" w:fill="FFFFFF"/>
        <w:spacing w:before="300" w:beforeAutospacing="0" w:after="300" w:afterAutospacing="0" w:line="360" w:lineRule="atLeast"/>
        <w:jc w:val="both"/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7.历史文化名城名镇名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村语言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景观调查研究</w:t>
      </w:r>
    </w:p>
    <w:sectPr w:rsidR="0025181A" w:rsidRPr="0034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07"/>
    <w:rsid w:val="0025181A"/>
    <w:rsid w:val="00342107"/>
    <w:rsid w:val="00B43DCF"/>
    <w:rsid w:val="00D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07957-6C31-4BF8-98BD-1B14B95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2021-07-16T08:37:00Z</dcterms:created>
  <dcterms:modified xsi:type="dcterms:W3CDTF">2021-07-16T08:38:00Z</dcterms:modified>
</cp:coreProperties>
</file>