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7AE" w:rsidRPr="009E351C" w:rsidRDefault="00C25FB6" w:rsidP="00C25FB6">
      <w:pPr>
        <w:jc w:val="center"/>
        <w:rPr>
          <w:rFonts w:ascii="华文中宋" w:eastAsia="华文中宋" w:hAnsi="华文中宋"/>
          <w:b/>
          <w:sz w:val="28"/>
        </w:rPr>
      </w:pPr>
      <w:r w:rsidRPr="009E351C">
        <w:rPr>
          <w:rFonts w:ascii="华文中宋" w:eastAsia="华文中宋" w:hAnsi="华文中宋" w:hint="eastAsia"/>
          <w:b/>
          <w:sz w:val="28"/>
        </w:rPr>
        <w:t>2019年度国家社会科学基金项目申报公告</w:t>
      </w:r>
    </w:p>
    <w:p w:rsidR="00C25FB6" w:rsidRPr="00770FA0" w:rsidRDefault="00C25FB6" w:rsidP="00493C15">
      <w:pPr>
        <w:spacing w:line="276" w:lineRule="auto"/>
        <w:ind w:firstLineChars="200" w:firstLine="480"/>
        <w:rPr>
          <w:rFonts w:ascii="仿宋" w:eastAsia="仿宋" w:hAnsi="仿宋"/>
          <w:sz w:val="24"/>
        </w:rPr>
      </w:pPr>
      <w:bookmarkStart w:id="0" w:name="_GoBack"/>
      <w:r w:rsidRPr="00770FA0">
        <w:rPr>
          <w:rFonts w:ascii="仿宋" w:eastAsia="仿宋" w:hAnsi="仿宋" w:hint="eastAsia"/>
          <w:sz w:val="24"/>
        </w:rPr>
        <w:t>经全国哲学社会科学工作领导小组批准，现予发布《国家社科基金项目2019年度课题指南》，并就做好2019年度国家社科基金项目申报工作的有关事项公告如下：</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二、《国家社科基金项目2019年度课题指南》围绕深入学习贯彻习近平新时代中国特色社会主义思想、</w:t>
      </w:r>
      <w:r w:rsidRPr="00770FA0">
        <w:rPr>
          <w:rFonts w:ascii="仿宋" w:eastAsia="仿宋" w:hAnsi="仿宋" w:hint="eastAsia"/>
          <w:color w:val="FF0000"/>
          <w:sz w:val="24"/>
        </w:rPr>
        <w:t>党的十九大和十九届二中、三中全会精神</w:t>
      </w:r>
      <w:r w:rsidRPr="00770FA0">
        <w:rPr>
          <w:rFonts w:ascii="仿宋" w:eastAsia="仿宋" w:hAnsi="仿宋" w:hint="eastAsia"/>
          <w:sz w:val="24"/>
        </w:rPr>
        <w:t>，在相关学科中拟定了一批重要选题，申请人可结合自己的学术专长和研究基础选择申报。</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w:t>
      </w:r>
      <w:r w:rsidRPr="00770FA0">
        <w:rPr>
          <w:rFonts w:ascii="仿宋" w:eastAsia="仿宋" w:hAnsi="仿宋" w:hint="eastAsia"/>
          <w:sz w:val="24"/>
        </w:rPr>
        <w:lastRenderedPageBreak/>
        <w:t>科规划办另行组织。</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w:t>
      </w:r>
      <w:r w:rsidRPr="00770FA0">
        <w:rPr>
          <w:rFonts w:ascii="仿宋" w:eastAsia="仿宋" w:hAnsi="仿宋" w:hint="eastAsia"/>
          <w:color w:val="FF0000"/>
          <w:sz w:val="24"/>
        </w:rPr>
        <w:t>具体条目和方向性条目均可申报重点项目。</w:t>
      </w:r>
      <w:r w:rsidRPr="00770FA0">
        <w:rPr>
          <w:rFonts w:ascii="仿宋" w:eastAsia="仿宋" w:hAnsi="仿宋" w:hint="eastAsia"/>
          <w:sz w:val="24"/>
        </w:rPr>
        <w:t>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w:t>
      </w:r>
      <w:r w:rsidRPr="00770FA0">
        <w:rPr>
          <w:rFonts w:ascii="仿宋" w:eastAsia="仿宋" w:hAnsi="仿宋" w:hint="eastAsia"/>
          <w:color w:val="FF0000"/>
          <w:sz w:val="24"/>
        </w:rPr>
        <w:t>避免引起歧义或争议。</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八、2019年度国家社科基金项目继续实行限额申报，限额指标另行下达。各地社科规划办、在京委托管理机构和申请单位要着力提高申报质量，适当控制申报数量，特别是要减少同类选题重复申报。</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十、国家社科基金项目的完成时限，基础理论研究一般为3—5年，应用对策研究一般为2—3年。</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2019年3月5日之前的，或在3月5日前已向我办提交结项材料的，可以申请本年度项目。后者具体日期以各地社科规划办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w:t>
      </w:r>
      <w:r w:rsidRPr="00770FA0">
        <w:rPr>
          <w:rFonts w:ascii="仿宋" w:eastAsia="仿宋" w:hAnsi="仿宋" w:hint="eastAsia"/>
          <w:color w:val="FF0000"/>
          <w:sz w:val="24"/>
        </w:rPr>
        <w:t>（5）不得通过变换责任单位回避前述（1）—（4）条款规定，不得将内容基本相同或相近的申报材料以不同申请人的名义提出申请。</w:t>
      </w:r>
      <w:r w:rsidRPr="00770FA0">
        <w:rPr>
          <w:rFonts w:ascii="仿宋" w:eastAsia="仿宋" w:hAnsi="仿宋" w:hint="eastAsia"/>
          <w:sz w:val="24"/>
        </w:rPr>
        <w:t>（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w:t>
      </w:r>
      <w:r w:rsidRPr="00770FA0">
        <w:rPr>
          <w:rFonts w:ascii="仿宋" w:eastAsia="仿宋" w:hAnsi="仿宋" w:hint="eastAsia"/>
          <w:sz w:val="24"/>
        </w:rPr>
        <w:lastRenderedPageBreak/>
        <w:t>的内容基本相同的研究成果申请国家社科基金项目。（9）凡以国家社科基金项目名义发表阶段性成果或最终成果，不得同时标注多家基金项目资助字样。</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十二、</w:t>
      </w:r>
      <w:r w:rsidRPr="00770FA0">
        <w:rPr>
          <w:rFonts w:ascii="仿宋" w:eastAsia="仿宋" w:hAnsi="仿宋" w:hint="eastAsia"/>
          <w:color w:val="FF0000"/>
          <w:sz w:val="24"/>
        </w:rPr>
        <w:t>贯彻落实中央《关于进一步加强科研诚信建设的若干意见》，</w:t>
      </w:r>
      <w:r w:rsidRPr="00770FA0">
        <w:rPr>
          <w:rFonts w:ascii="仿宋" w:eastAsia="仿宋" w:hAnsi="仿宋" w:hint="eastAsia"/>
          <w:sz w:val="24"/>
        </w:rPr>
        <w:t>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十三、申报课题全部实行同行专家通讯初评，初评采用《活页》匿名方式，《活页》论证字数不超过七千字，要按《活页》中规定的方式列出前期相关研究成果。</w:t>
      </w:r>
    </w:p>
    <w:p w:rsidR="00C25FB6" w:rsidRPr="00770FA0" w:rsidRDefault="00C25FB6" w:rsidP="00493C15">
      <w:pPr>
        <w:spacing w:line="276" w:lineRule="auto"/>
        <w:ind w:firstLineChars="200" w:firstLine="480"/>
        <w:rPr>
          <w:rFonts w:ascii="仿宋" w:eastAsia="仿宋" w:hAnsi="仿宋"/>
          <w:color w:val="FF0000"/>
          <w:sz w:val="24"/>
        </w:rPr>
      </w:pPr>
      <w:r w:rsidRPr="00770FA0">
        <w:rPr>
          <w:rFonts w:ascii="仿宋" w:eastAsia="仿宋" w:hAnsi="仿宋" w:hint="eastAsia"/>
          <w:sz w:val="24"/>
        </w:rPr>
        <w:t>十四、课题负责人在项目执行期间要遵守相关承诺，履行约定义务，按期完成研究任务，</w:t>
      </w:r>
      <w:r w:rsidRPr="00770FA0">
        <w:rPr>
          <w:rFonts w:ascii="仿宋" w:eastAsia="仿宋" w:hAnsi="仿宋" w:hint="eastAsia"/>
          <w:color w:val="FF0000"/>
          <w:sz w:val="24"/>
        </w:rPr>
        <w:t>结项成果形式原则上须与预期成果一致；</w:t>
      </w:r>
      <w:r w:rsidRPr="00770FA0">
        <w:rPr>
          <w:rFonts w:ascii="仿宋" w:eastAsia="仿宋" w:hAnsi="仿宋" w:hint="eastAsia"/>
          <w:sz w:val="24"/>
        </w:rPr>
        <w:t>获准立项的《申请书》视为具有约束力的资助合同文本。最终成果实行匿名通讯鉴定，鉴定等级予以公布。除特殊情况外，最终研究成果须先鉴定、后出版，擅自出版者视为自行终止资助协议。</w:t>
      </w:r>
      <w:r w:rsidRPr="00770FA0">
        <w:rPr>
          <w:rFonts w:ascii="仿宋" w:eastAsia="仿宋" w:hAnsi="仿宋" w:hint="eastAsia"/>
          <w:color w:val="FF0000"/>
          <w:sz w:val="24"/>
        </w:rPr>
        <w:t>如计划用少数民族语言文字或者外语撰写成果，请在《申请书》论证中予以说明。</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十五、项目申报材料从我办网站下载,或向受理单位索取。《申请书》经所在单位审查盖章后，报送本省（区、市）社科规划办或在京委托管理机构。</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十六、各地社科规划办、在京委托管理机构和基层科研管理部门要加强对申报工作的组织和指导，严格审核申报资格、前期研究成果的真实性、课题组的研究实力和必备条件等，签署明确意见后上报我办。</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七、各省（区、市）社科规划办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C25FB6" w:rsidRPr="00770FA0" w:rsidRDefault="00C25FB6" w:rsidP="00493C15">
      <w:pPr>
        <w:spacing w:line="276" w:lineRule="auto"/>
        <w:ind w:firstLineChars="200" w:firstLine="480"/>
        <w:rPr>
          <w:rFonts w:ascii="仿宋" w:eastAsia="仿宋" w:hAnsi="仿宋"/>
          <w:sz w:val="24"/>
        </w:rPr>
      </w:pPr>
      <w:r w:rsidRPr="00770FA0">
        <w:rPr>
          <w:rFonts w:ascii="仿宋" w:eastAsia="仿宋" w:hAnsi="仿宋" w:hint="eastAsia"/>
          <w:sz w:val="24"/>
        </w:rPr>
        <w:t>十九、课题申报时间为</w:t>
      </w:r>
      <w:r w:rsidRPr="00770FA0">
        <w:rPr>
          <w:rFonts w:ascii="仿宋" w:eastAsia="仿宋" w:hAnsi="仿宋" w:hint="eastAsia"/>
          <w:color w:val="FF0000"/>
          <w:sz w:val="24"/>
        </w:rPr>
        <w:t>2018年12月25日至2019年3月5日</w:t>
      </w:r>
      <w:r w:rsidRPr="00770FA0">
        <w:rPr>
          <w:rFonts w:ascii="仿宋" w:eastAsia="仿宋" w:hAnsi="仿宋" w:hint="eastAsia"/>
          <w:sz w:val="24"/>
        </w:rPr>
        <w:t>。各省（区、</w:t>
      </w:r>
      <w:r w:rsidRPr="00770FA0">
        <w:rPr>
          <w:rFonts w:ascii="仿宋" w:eastAsia="仿宋" w:hAnsi="仿宋" w:hint="eastAsia"/>
          <w:sz w:val="24"/>
        </w:rPr>
        <w:lastRenderedPageBreak/>
        <w:t>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bookmarkEnd w:id="0"/>
    <w:p w:rsidR="00C25FB6" w:rsidRPr="00770FA0" w:rsidRDefault="00C25FB6" w:rsidP="00493C15">
      <w:pPr>
        <w:spacing w:line="276" w:lineRule="auto"/>
        <w:ind w:firstLineChars="200" w:firstLine="480"/>
        <w:rPr>
          <w:rFonts w:ascii="仿宋" w:eastAsia="仿宋" w:hAnsi="仿宋"/>
          <w:sz w:val="24"/>
        </w:rPr>
      </w:pPr>
    </w:p>
    <w:sectPr w:rsidR="00C25FB6" w:rsidRPr="00770F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EF0" w:rsidRDefault="006F6EF0" w:rsidP="00770FA0">
      <w:r>
        <w:separator/>
      </w:r>
    </w:p>
  </w:endnote>
  <w:endnote w:type="continuationSeparator" w:id="0">
    <w:p w:rsidR="006F6EF0" w:rsidRDefault="006F6EF0" w:rsidP="007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EF0" w:rsidRDefault="006F6EF0" w:rsidP="00770FA0">
      <w:r>
        <w:separator/>
      </w:r>
    </w:p>
  </w:footnote>
  <w:footnote w:type="continuationSeparator" w:id="0">
    <w:p w:rsidR="006F6EF0" w:rsidRDefault="006F6EF0" w:rsidP="007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B6"/>
    <w:rsid w:val="001E4261"/>
    <w:rsid w:val="00295277"/>
    <w:rsid w:val="00473920"/>
    <w:rsid w:val="00493C15"/>
    <w:rsid w:val="006F6EF0"/>
    <w:rsid w:val="00770FA0"/>
    <w:rsid w:val="008B114C"/>
    <w:rsid w:val="009E351C"/>
    <w:rsid w:val="00C25FB6"/>
    <w:rsid w:val="00DD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5F3441-B5C5-42FB-8CB5-850FF92D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0F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0FA0"/>
    <w:rPr>
      <w:sz w:val="18"/>
      <w:szCs w:val="18"/>
    </w:rPr>
  </w:style>
  <w:style w:type="paragraph" w:styleId="a4">
    <w:name w:val="footer"/>
    <w:basedOn w:val="a"/>
    <w:link w:val="Char0"/>
    <w:uiPriority w:val="99"/>
    <w:unhideWhenUsed/>
    <w:rsid w:val="00770FA0"/>
    <w:pPr>
      <w:tabs>
        <w:tab w:val="center" w:pos="4153"/>
        <w:tab w:val="right" w:pos="8306"/>
      </w:tabs>
      <w:snapToGrid w:val="0"/>
      <w:jc w:val="left"/>
    </w:pPr>
    <w:rPr>
      <w:sz w:val="18"/>
      <w:szCs w:val="18"/>
    </w:rPr>
  </w:style>
  <w:style w:type="character" w:customStyle="1" w:styleId="Char0">
    <w:name w:val="页脚 Char"/>
    <w:basedOn w:val="a0"/>
    <w:link w:val="a4"/>
    <w:uiPriority w:val="99"/>
    <w:rsid w:val="00770F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8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1823</Words>
  <Characters>2006</Characters>
  <Application>Microsoft Office Word</Application>
  <DocSecurity>0</DocSecurity>
  <Lines>95</Lines>
  <Paragraphs>91</Paragraphs>
  <ScaleCrop>false</ScaleCrop>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新星</dc:creator>
  <cp:keywords/>
  <dc:description/>
  <cp:lastModifiedBy>吴 新星</cp:lastModifiedBy>
  <cp:revision>8</cp:revision>
  <dcterms:created xsi:type="dcterms:W3CDTF">2018-12-25T09:30:00Z</dcterms:created>
  <dcterms:modified xsi:type="dcterms:W3CDTF">2019-01-02T08:48:00Z</dcterms:modified>
</cp:coreProperties>
</file>