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Times New Roman"/>
          <w:b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40" w:lineRule="exact"/>
        <w:rPr>
          <w:rFonts w:ascii="方正小标宋_GBK" w:hAnsi="楷体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苏州市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法学会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年度法学研究课题指南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*1.法</w:t>
      </w:r>
      <w:r>
        <w:rPr>
          <w:rFonts w:hint="eastAsia" w:ascii="Times New Roman" w:hAnsi="Times New Roman" w:eastAsia="仿宋_GB2312"/>
          <w:bCs/>
          <w:color w:val="auto"/>
          <w:sz w:val="32"/>
          <w:szCs w:val="36"/>
          <w:lang w:val="en-US" w:eastAsia="zh-CN"/>
        </w:rPr>
        <w:t>治赋能新</w:t>
      </w: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质生产力地方路径研究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*2.特大城市轻罪治理路径研究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*3.互联网新业态监管法律问题研究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*4.苏州非物质文化遗产的法律保护研究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*5.长三角区域国际商事审判一体化研究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*6.吴文化</w:t>
      </w:r>
      <w:r>
        <w:rPr>
          <w:rFonts w:hint="eastAsia" w:ascii="Times New Roman" w:hAnsi="Times New Roman" w:eastAsia="仿宋_GB2312"/>
          <w:bCs/>
          <w:color w:val="auto"/>
          <w:sz w:val="32"/>
          <w:szCs w:val="36"/>
          <w:lang w:val="en-US" w:eastAsia="zh-CN"/>
        </w:rPr>
        <w:t>中优秀法治传统研</w:t>
      </w: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*7.城市更新法律问题研究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8.</w:t>
      </w:r>
      <w:r>
        <w:rPr>
          <w:rFonts w:hint="eastAsia" w:ascii="Times New Roman" w:hAnsi="Times New Roman" w:eastAsia="仿宋_GB2312"/>
          <w:bCs/>
          <w:sz w:val="32"/>
          <w:szCs w:val="36"/>
          <w:lang w:eastAsia="zh-CN"/>
        </w:rPr>
        <w:t>新时代</w:t>
      </w:r>
      <w:r>
        <w:rPr>
          <w:rFonts w:ascii="Times New Roman" w:hAnsi="Times New Roman" w:eastAsia="仿宋_GB2312"/>
          <w:bCs/>
          <w:sz w:val="32"/>
          <w:szCs w:val="36"/>
        </w:rPr>
        <w:t>信访工作法治化</w:t>
      </w:r>
      <w:r>
        <w:rPr>
          <w:rFonts w:hint="eastAsia" w:ascii="Times New Roman" w:hAnsi="Times New Roman" w:eastAsia="仿宋_GB2312"/>
          <w:bCs/>
          <w:sz w:val="32"/>
          <w:szCs w:val="36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9.网络暴力治理路径研究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10.电信网络诈骗案件财产处置问题研究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11.数据跨境安全法律问题研究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12.深化数字法治改革研究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13.“一带一路”视域下涉外刑事案件实务研究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14.中华优秀传统文化传承创新法治保障研究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15.媒体融合背景下优化法治传播路径研究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6"/>
          <w:lang w:val="en-US" w:eastAsia="zh-CN"/>
        </w:rPr>
        <w:t>16.检察权运行内部制约监督机制质效研究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17.</w:t>
      </w:r>
      <w:r>
        <w:rPr>
          <w:rFonts w:hint="eastAsia" w:ascii="Times New Roman" w:hAnsi="Times New Roman" w:eastAsia="仿宋_GB2312"/>
          <w:bCs/>
          <w:sz w:val="32"/>
          <w:szCs w:val="36"/>
          <w:lang w:val="en" w:eastAsia="zh-CN"/>
        </w:rPr>
        <w:t>新信息技术对个人信息保护的挑战与破解路径研究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18.行政争议实质性化解路径研究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19.</w:t>
      </w:r>
      <w:r>
        <w:rPr>
          <w:rFonts w:hint="eastAsia" w:ascii="Times New Roman" w:hAnsi="Times New Roman" w:eastAsia="仿宋_GB2312"/>
          <w:bCs/>
          <w:sz w:val="32"/>
          <w:szCs w:val="36"/>
          <w:lang w:val="en" w:eastAsia="zh-CN"/>
        </w:rPr>
        <w:t>新时代刑事司法与舆论的互动机制研究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6"/>
          <w:lang w:val="en-US" w:eastAsia="zh-CN"/>
        </w:rPr>
        <w:t>20.</w:t>
      </w:r>
      <w:r>
        <w:rPr>
          <w:rFonts w:hint="eastAsia" w:ascii="Times New Roman" w:hAnsi="Times New Roman" w:eastAsia="仿宋_GB2312"/>
          <w:bCs/>
          <w:color w:val="auto"/>
          <w:sz w:val="32"/>
          <w:szCs w:val="36"/>
          <w:lang w:val="en" w:eastAsia="zh-CN"/>
        </w:rPr>
        <w:t>第三方监管涉案企业合规制度研究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21.罪错未成年人分层分类矫治工作研究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6"/>
          <w:lang w:val="en-US" w:eastAsia="zh-CN"/>
        </w:rPr>
        <w:t>22.物业管理委员会法律实施机制研究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/>
          <w:bCs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6"/>
          <w:lang w:val="en-US" w:eastAsia="zh-CN"/>
        </w:rPr>
        <w:t>23.创新矛盾纠纷调解路径研究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标有“＊”者为重点课题，其他为一般课题。</w:t>
      </w:r>
    </w:p>
    <w:p>
      <w:pPr>
        <w:pStyle w:val="6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361" w:right="1440" w:bottom="1984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86"/>
    <w:rsid w:val="000D59B2"/>
    <w:rsid w:val="00125EFC"/>
    <w:rsid w:val="00140D31"/>
    <w:rsid w:val="00496235"/>
    <w:rsid w:val="006E495E"/>
    <w:rsid w:val="008F2B1A"/>
    <w:rsid w:val="009A6086"/>
    <w:rsid w:val="00B47109"/>
    <w:rsid w:val="00D323F7"/>
    <w:rsid w:val="23B7DAA4"/>
    <w:rsid w:val="26DFE89D"/>
    <w:rsid w:val="2FF5696F"/>
    <w:rsid w:val="33E698C2"/>
    <w:rsid w:val="37B73B96"/>
    <w:rsid w:val="3AEB4B4F"/>
    <w:rsid w:val="3AF31D16"/>
    <w:rsid w:val="3BCF9AB1"/>
    <w:rsid w:val="3EEFA3A9"/>
    <w:rsid w:val="3F6582D8"/>
    <w:rsid w:val="3FFFC024"/>
    <w:rsid w:val="45FFDDEF"/>
    <w:rsid w:val="4DD1527C"/>
    <w:rsid w:val="4EDA01E6"/>
    <w:rsid w:val="4FEB8381"/>
    <w:rsid w:val="55FFACCD"/>
    <w:rsid w:val="577F3807"/>
    <w:rsid w:val="57D880AD"/>
    <w:rsid w:val="5DFF01F1"/>
    <w:rsid w:val="5EA3377C"/>
    <w:rsid w:val="5EDF0834"/>
    <w:rsid w:val="5FDB373C"/>
    <w:rsid w:val="675B7D46"/>
    <w:rsid w:val="6B9FC954"/>
    <w:rsid w:val="6D764F87"/>
    <w:rsid w:val="6EDA2207"/>
    <w:rsid w:val="6EFFC140"/>
    <w:rsid w:val="6F5FFAB6"/>
    <w:rsid w:val="6FB327FD"/>
    <w:rsid w:val="6FDB7668"/>
    <w:rsid w:val="73FDBAF5"/>
    <w:rsid w:val="76D8C639"/>
    <w:rsid w:val="7ABE38B1"/>
    <w:rsid w:val="7AD9CD80"/>
    <w:rsid w:val="7B5DFA99"/>
    <w:rsid w:val="7BFF9218"/>
    <w:rsid w:val="7C795F73"/>
    <w:rsid w:val="7DED3706"/>
    <w:rsid w:val="7E730BE3"/>
    <w:rsid w:val="7F6D2D74"/>
    <w:rsid w:val="7FF0226D"/>
    <w:rsid w:val="7FF56198"/>
    <w:rsid w:val="7FFDD6C5"/>
    <w:rsid w:val="8ECF650B"/>
    <w:rsid w:val="8FFFD5BB"/>
    <w:rsid w:val="BBFD4207"/>
    <w:rsid w:val="BF142733"/>
    <w:rsid w:val="BFDF0CD8"/>
    <w:rsid w:val="C230EB9E"/>
    <w:rsid w:val="C8ECCD08"/>
    <w:rsid w:val="CBEF2712"/>
    <w:rsid w:val="D2BC854A"/>
    <w:rsid w:val="D55D6ADF"/>
    <w:rsid w:val="D5EFF66F"/>
    <w:rsid w:val="DD6F0D72"/>
    <w:rsid w:val="DEDF6270"/>
    <w:rsid w:val="DEF5A93E"/>
    <w:rsid w:val="E2B3BB9D"/>
    <w:rsid w:val="E5FFE7C4"/>
    <w:rsid w:val="E7AF9C83"/>
    <w:rsid w:val="EBF614EA"/>
    <w:rsid w:val="EE532625"/>
    <w:rsid w:val="EEDFAB04"/>
    <w:rsid w:val="EF104450"/>
    <w:rsid w:val="F27FE7FC"/>
    <w:rsid w:val="F6BF65FB"/>
    <w:rsid w:val="F6FFA184"/>
    <w:rsid w:val="F71E3633"/>
    <w:rsid w:val="F73C41DC"/>
    <w:rsid w:val="F777C131"/>
    <w:rsid w:val="F77B5647"/>
    <w:rsid w:val="FCFB5A26"/>
    <w:rsid w:val="FDE71744"/>
    <w:rsid w:val="FEB49B66"/>
    <w:rsid w:val="FECF88DA"/>
    <w:rsid w:val="FEE721E2"/>
    <w:rsid w:val="FF4E634D"/>
    <w:rsid w:val="FF79F150"/>
    <w:rsid w:val="FFAA206C"/>
    <w:rsid w:val="FFBF1660"/>
    <w:rsid w:val="FFCAA50C"/>
    <w:rsid w:val="FFCC2596"/>
    <w:rsid w:val="FFDDAF00"/>
    <w:rsid w:val="FFEF3BB2"/>
    <w:rsid w:val="FFF73E58"/>
    <w:rsid w:val="FFFFC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OC1"/>
    <w:basedOn w:val="1"/>
    <w:next w:val="1"/>
    <w:qFormat/>
    <w:uiPriority w:val="0"/>
    <w:pPr>
      <w:textAlignment w:val="baseline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1</TotalTime>
  <ScaleCrop>false</ScaleCrop>
  <LinksUpToDate>false</LinksUpToDate>
  <CharactersWithSpaces>502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2022-12-14T09:29:00Z</dcterms:created>
  <dc:creator>姚 国艳</dc:creator>
  <cp:lastModifiedBy>sugon</cp:lastModifiedBy>
  <cp:lastPrinted>2024-04-07T22:40:00Z</cp:lastPrinted>
  <dcterms:modified xsi:type="dcterms:W3CDTF">2024-04-23T14:37:27Z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793F5BF6B3CCEAD131499F65D4E2E1A4</vt:lpwstr>
  </property>
</Properties>
</file>