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95" w:rsidRPr="00D60095" w:rsidRDefault="00D60095" w:rsidP="00D60095">
      <w:pPr>
        <w:autoSpaceDE w:val="0"/>
        <w:autoSpaceDN w:val="0"/>
        <w:snapToGrid w:val="0"/>
        <w:spacing w:line="580" w:lineRule="exact"/>
        <w:jc w:val="center"/>
        <w:rPr>
          <w:rFonts w:ascii="方正小标宋_GBK" w:eastAsia="方正小标宋_GBK" w:hint="eastAsia"/>
          <w:b/>
          <w:snapToGrid w:val="0"/>
          <w:kern w:val="0"/>
          <w:sz w:val="40"/>
          <w:szCs w:val="44"/>
        </w:rPr>
      </w:pPr>
      <w:r w:rsidRPr="00D60095">
        <w:rPr>
          <w:rFonts w:ascii="方正小标宋_GBK" w:eastAsia="方正小标宋_GBK" w:hint="eastAsia"/>
          <w:b/>
          <w:snapToGrid w:val="0"/>
          <w:kern w:val="0"/>
          <w:sz w:val="40"/>
          <w:szCs w:val="44"/>
        </w:rPr>
        <w:t>江苏省政府决策咨询研究重点课题管理办法</w:t>
      </w:r>
    </w:p>
    <w:p w:rsidR="00D60095" w:rsidRPr="00D60095" w:rsidRDefault="00D60095" w:rsidP="00D60095">
      <w:pPr>
        <w:autoSpaceDE w:val="0"/>
        <w:autoSpaceDN w:val="0"/>
        <w:snapToGrid w:val="0"/>
        <w:spacing w:line="580" w:lineRule="exact"/>
        <w:ind w:firstLine="624"/>
        <w:jc w:val="center"/>
        <w:rPr>
          <w:rFonts w:ascii="方正楷体_GBK" w:eastAsia="方正楷体_GBK" w:hint="eastAsia"/>
          <w:b/>
          <w:snapToGrid w:val="0"/>
          <w:kern w:val="0"/>
          <w:sz w:val="24"/>
          <w:szCs w:val="28"/>
        </w:rPr>
      </w:pPr>
    </w:p>
    <w:p w:rsidR="00D60095" w:rsidRPr="00D60095" w:rsidRDefault="00D60095" w:rsidP="00D60095">
      <w:pPr>
        <w:autoSpaceDE w:val="0"/>
        <w:autoSpaceDN w:val="0"/>
        <w:snapToGrid w:val="0"/>
        <w:spacing w:line="580" w:lineRule="exact"/>
        <w:jc w:val="center"/>
        <w:rPr>
          <w:rFonts w:ascii="方正黑体_GBK" w:eastAsia="方正黑体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黑体_GBK" w:eastAsia="方正黑体_GBK" w:hint="eastAsia"/>
          <w:b/>
          <w:snapToGrid w:val="0"/>
          <w:kern w:val="0"/>
          <w:sz w:val="28"/>
          <w:szCs w:val="32"/>
        </w:rPr>
        <w:t>第一章 总 则</w:t>
      </w:r>
    </w:p>
    <w:p w:rsidR="00D60095" w:rsidRPr="00D60095" w:rsidRDefault="00D60095" w:rsidP="00D60095">
      <w:pPr>
        <w:autoSpaceDE w:val="0"/>
        <w:autoSpaceDN w:val="0"/>
        <w:adjustRightInd w:val="0"/>
        <w:snapToGrid w:val="0"/>
        <w:spacing w:line="580" w:lineRule="exact"/>
        <w:ind w:firstLineChars="200" w:firstLine="562"/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第一条 为推进政府决策的科学化民主化，充分发挥社会各方面研究力量的作用，围绕“迈上新台阶，建设新江苏”发展定位，就全省经济社会发展的全局性、战略性问题进行超前研究，为省政府提供决策咨询服务，制定本办法。</w:t>
      </w:r>
    </w:p>
    <w:p w:rsidR="00D60095" w:rsidRPr="00D60095" w:rsidRDefault="00D60095" w:rsidP="00D60095">
      <w:pPr>
        <w:autoSpaceDE w:val="0"/>
        <w:autoSpaceDN w:val="0"/>
        <w:adjustRightInd w:val="0"/>
        <w:snapToGrid w:val="0"/>
        <w:spacing w:line="580" w:lineRule="exact"/>
        <w:ind w:firstLineChars="200" w:firstLine="562"/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第二条 课题研究要高举中国特色社会主义伟大旗帜，以马克思列宁主义、毛泽东思想、邓小平理论和“三个代表”重要思想、科学发展观为指导，深入贯彻落</w:t>
      </w:r>
      <w:proofErr w:type="gramStart"/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实习近</w:t>
      </w:r>
      <w:proofErr w:type="gramEnd"/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平总书记系列重要讲话精神，紧密结合江苏改革发展和现代化建设的实际，主动适应经济发展新常态，全面贯彻五大发展理念，解放思想，大胆探索，与时俱进，勇于创新，为省政府提供决策思路和工作建议。研究成果应具备一定的理论水平、较强的实践意义、既有前瞻性、又有可操作性。</w:t>
      </w:r>
    </w:p>
    <w:p w:rsidR="00D60095" w:rsidRPr="00D60095" w:rsidRDefault="00D60095" w:rsidP="00D60095">
      <w:pPr>
        <w:autoSpaceDE w:val="0"/>
        <w:autoSpaceDN w:val="0"/>
        <w:adjustRightInd w:val="0"/>
        <w:snapToGrid w:val="0"/>
        <w:spacing w:line="580" w:lineRule="exact"/>
        <w:ind w:firstLineChars="200" w:firstLine="562"/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第三条 在省长、省政府秘书长领导下，省政府决策咨询重点研究课题（以下简称课题）由省政府研究室（以下简称研究室）组织实施。</w:t>
      </w:r>
    </w:p>
    <w:p w:rsidR="00D60095" w:rsidRPr="00D60095" w:rsidRDefault="00D60095" w:rsidP="00D60095">
      <w:pPr>
        <w:autoSpaceDE w:val="0"/>
        <w:autoSpaceDN w:val="0"/>
        <w:snapToGrid w:val="0"/>
        <w:spacing w:beforeLines="50" w:afterLines="50" w:line="580" w:lineRule="exact"/>
        <w:jc w:val="center"/>
        <w:rPr>
          <w:rFonts w:ascii="方正黑体_GBK" w:eastAsia="方正黑体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黑体_GBK" w:eastAsia="方正黑体_GBK" w:hint="eastAsia"/>
          <w:b/>
          <w:snapToGrid w:val="0"/>
          <w:kern w:val="0"/>
          <w:sz w:val="28"/>
          <w:szCs w:val="32"/>
        </w:rPr>
        <w:t>第二章 申报与立项</w:t>
      </w:r>
    </w:p>
    <w:p w:rsidR="00D60095" w:rsidRPr="00D60095" w:rsidRDefault="00D60095" w:rsidP="00D60095">
      <w:pPr>
        <w:autoSpaceDE w:val="0"/>
        <w:autoSpaceDN w:val="0"/>
        <w:snapToGrid w:val="0"/>
        <w:spacing w:line="580" w:lineRule="exact"/>
        <w:ind w:firstLineChars="200" w:firstLine="562"/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第四条 课题立项采取公开招标、定向邀标、合作研究、购买成果等方式进行。</w:t>
      </w:r>
    </w:p>
    <w:p w:rsidR="00D60095" w:rsidRPr="00D60095" w:rsidRDefault="00D60095" w:rsidP="00D60095">
      <w:pPr>
        <w:autoSpaceDE w:val="0"/>
        <w:autoSpaceDN w:val="0"/>
        <w:snapToGrid w:val="0"/>
        <w:spacing w:line="580" w:lineRule="exact"/>
        <w:ind w:firstLineChars="200" w:firstLine="562"/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第五条 公开招标通过江苏省人民政府网和《新华日报》等媒体发布。应标</w:t>
      </w:r>
      <w:r w:rsidRPr="00D60095">
        <w:rPr>
          <w:rFonts w:ascii="方正仿宋_GBK" w:eastAsia="方正仿宋_GBK"/>
          <w:b/>
          <w:snapToGrid w:val="0"/>
          <w:kern w:val="0"/>
          <w:sz w:val="28"/>
          <w:szCs w:val="32"/>
        </w:rPr>
        <w:t>者</w:t>
      </w: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一次</w:t>
      </w:r>
      <w:r w:rsidRPr="00D60095">
        <w:rPr>
          <w:rFonts w:ascii="方正仿宋_GBK" w:eastAsia="方正仿宋_GBK"/>
          <w:b/>
          <w:snapToGrid w:val="0"/>
          <w:kern w:val="0"/>
          <w:sz w:val="28"/>
          <w:szCs w:val="32"/>
        </w:rPr>
        <w:t>只能申报一项课题，且不能作为课题组主要成员参加其他课题申报。</w:t>
      </w:r>
    </w:p>
    <w:p w:rsidR="00D60095" w:rsidRPr="00D60095" w:rsidRDefault="00D60095" w:rsidP="00D60095">
      <w:pPr>
        <w:autoSpaceDE w:val="0"/>
        <w:autoSpaceDN w:val="0"/>
        <w:snapToGrid w:val="0"/>
        <w:spacing w:line="580" w:lineRule="exact"/>
        <w:ind w:firstLineChars="200" w:firstLine="562"/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第六条 招标课题实行专家评审制。由研究室和部分省级机关部门负</w:t>
      </w: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lastRenderedPageBreak/>
        <w:t>责同志、研究室特约研究员以及其他专家组成3-5人的评审委员会，采取集中评议和匿名投票相结合的方式进行。</w:t>
      </w:r>
    </w:p>
    <w:p w:rsidR="00D60095" w:rsidRPr="00D60095" w:rsidRDefault="00D60095" w:rsidP="00D60095">
      <w:pPr>
        <w:autoSpaceDE w:val="0"/>
        <w:autoSpaceDN w:val="0"/>
        <w:snapToGrid w:val="0"/>
        <w:spacing w:line="580" w:lineRule="exact"/>
        <w:ind w:firstLineChars="200" w:firstLine="562"/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第七条 招标课题评审程序：研究室对应标者进行申报材料和资格审查，遴选入围名单；评审委员会集中评议，投票决定中标者；中标者与研究室签署研究协议。</w:t>
      </w:r>
    </w:p>
    <w:p w:rsidR="00D60095" w:rsidRPr="00D60095" w:rsidRDefault="00D60095" w:rsidP="00D60095">
      <w:pPr>
        <w:autoSpaceDE w:val="0"/>
        <w:autoSpaceDN w:val="0"/>
        <w:adjustRightInd w:val="0"/>
        <w:snapToGrid w:val="0"/>
        <w:spacing w:line="580" w:lineRule="exact"/>
        <w:ind w:firstLineChars="200" w:firstLine="562"/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第八条 招标课题评审原则：评审委员会委员为单数，名单不对外公布；严格实行专家本人回避制度；有效应标者不足三个的课题，视为流标，不予评审；在同等条件下，研究室特约研究员优先中标。</w:t>
      </w:r>
    </w:p>
    <w:p w:rsidR="00D60095" w:rsidRPr="00D60095" w:rsidRDefault="00D60095" w:rsidP="00D60095">
      <w:pPr>
        <w:widowControl/>
        <w:autoSpaceDE w:val="0"/>
        <w:autoSpaceDN w:val="0"/>
        <w:adjustRightInd w:val="0"/>
        <w:snapToGrid w:val="0"/>
        <w:spacing w:line="580" w:lineRule="exact"/>
        <w:ind w:firstLineChars="200" w:firstLine="562"/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第九条 定向邀标、合作研究、购买成果的对象由研究室主任办公会议讨论确定，相关程序和要求参照公开招标办法。</w:t>
      </w:r>
    </w:p>
    <w:p w:rsidR="00D60095" w:rsidRPr="00D60095" w:rsidRDefault="00D60095" w:rsidP="00D60095">
      <w:pPr>
        <w:autoSpaceDE w:val="0"/>
        <w:autoSpaceDN w:val="0"/>
        <w:snapToGrid w:val="0"/>
        <w:spacing w:beforeLines="50" w:afterLines="50" w:line="580" w:lineRule="exact"/>
        <w:jc w:val="center"/>
        <w:rPr>
          <w:rFonts w:ascii="方正黑体_GBK" w:eastAsia="方正黑体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黑体_GBK" w:eastAsia="方正黑体_GBK" w:hint="eastAsia"/>
          <w:b/>
          <w:snapToGrid w:val="0"/>
          <w:kern w:val="0"/>
          <w:sz w:val="28"/>
          <w:szCs w:val="32"/>
        </w:rPr>
        <w:t>第三章 过程管理</w:t>
      </w:r>
    </w:p>
    <w:p w:rsidR="00D60095" w:rsidRPr="00D60095" w:rsidRDefault="00D60095" w:rsidP="00D60095">
      <w:pPr>
        <w:spacing w:line="580" w:lineRule="exact"/>
        <w:ind w:firstLineChars="200" w:firstLine="562"/>
        <w:rPr>
          <w:rFonts w:ascii="方正仿宋_GBK" w:eastAsia="方正仿宋_GBK" w:hint="eastAsia"/>
          <w:b/>
          <w:sz w:val="28"/>
          <w:szCs w:val="32"/>
        </w:rPr>
      </w:pPr>
      <w:r w:rsidRPr="00D60095">
        <w:rPr>
          <w:rFonts w:ascii="方正仿宋_GBK" w:eastAsia="方正仿宋_GBK" w:hint="eastAsia"/>
          <w:b/>
          <w:sz w:val="28"/>
          <w:szCs w:val="32"/>
        </w:rPr>
        <w:t>第十条 课题承担人应严格按时序进度组织好研究工作。常规性课题一般在6个月内完成。自签署协议之日起，1个月内开题报告并提交详细研究提纲（3-4千字），4个月内提交中间研究成果（1.5-2万字），6个月内提交研究报告（2-3万字）和决策咨询建议（3000-4000字）。应急性课题一般在1至3个月内完成，具体要求双方协商确定。</w:t>
      </w:r>
    </w:p>
    <w:p w:rsidR="00D60095" w:rsidRPr="00D60095" w:rsidRDefault="00D60095" w:rsidP="00D60095">
      <w:pPr>
        <w:spacing w:line="580" w:lineRule="exact"/>
        <w:ind w:firstLineChars="200" w:firstLine="562"/>
        <w:rPr>
          <w:rFonts w:ascii="方正仿宋_GBK" w:eastAsia="方正仿宋_GBK" w:hint="eastAsia"/>
          <w:b/>
          <w:sz w:val="28"/>
          <w:szCs w:val="32"/>
        </w:rPr>
      </w:pPr>
      <w:r w:rsidRPr="00D60095">
        <w:rPr>
          <w:rFonts w:ascii="方正仿宋_GBK" w:eastAsia="方正仿宋_GBK" w:hint="eastAsia"/>
          <w:b/>
          <w:sz w:val="28"/>
          <w:szCs w:val="32"/>
        </w:rPr>
        <w:t>第十一条 研究室组织评审委员会对中期成果进行评审。评审结论分为三类：通过评审；修改完善后重新评审；不合格，终止研究。</w:t>
      </w:r>
    </w:p>
    <w:p w:rsidR="00D60095" w:rsidRPr="00D60095" w:rsidRDefault="00D60095" w:rsidP="00D60095">
      <w:pPr>
        <w:spacing w:line="580" w:lineRule="exact"/>
        <w:ind w:firstLineChars="200" w:firstLine="562"/>
        <w:rPr>
          <w:rFonts w:ascii="方正仿宋_GBK" w:eastAsia="方正仿宋_GBK" w:hint="eastAsia"/>
          <w:b/>
          <w:sz w:val="28"/>
          <w:szCs w:val="32"/>
        </w:rPr>
      </w:pPr>
      <w:r w:rsidRPr="00D60095">
        <w:rPr>
          <w:rFonts w:ascii="方正仿宋_GBK" w:eastAsia="方正仿宋_GBK" w:hint="eastAsia"/>
          <w:b/>
          <w:sz w:val="28"/>
          <w:szCs w:val="32"/>
        </w:rPr>
        <w:t>第十二条 课题研究过程中，因特殊原因，需要变更承担人或管理单位、申请延期、中止研究等，应由课题承担人提交书面申请，经所在单位和研究室同意后，方可变更和调整。</w:t>
      </w:r>
    </w:p>
    <w:p w:rsidR="00D60095" w:rsidRPr="00D60095" w:rsidRDefault="00D60095" w:rsidP="00D60095">
      <w:pPr>
        <w:autoSpaceDE w:val="0"/>
        <w:autoSpaceDN w:val="0"/>
        <w:snapToGrid w:val="0"/>
        <w:spacing w:beforeLines="50" w:afterLines="50" w:line="580" w:lineRule="exact"/>
        <w:jc w:val="center"/>
        <w:rPr>
          <w:rFonts w:ascii="方正黑体_GBK" w:eastAsia="方正黑体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黑体_GBK" w:eastAsia="方正黑体_GBK" w:hint="eastAsia"/>
          <w:b/>
          <w:snapToGrid w:val="0"/>
          <w:kern w:val="0"/>
          <w:sz w:val="28"/>
          <w:szCs w:val="32"/>
        </w:rPr>
        <w:t xml:space="preserve">第四章 </w:t>
      </w:r>
      <w:proofErr w:type="gramStart"/>
      <w:r w:rsidRPr="00D60095">
        <w:rPr>
          <w:rFonts w:ascii="方正黑体_GBK" w:eastAsia="方正黑体_GBK" w:hint="eastAsia"/>
          <w:b/>
          <w:snapToGrid w:val="0"/>
          <w:kern w:val="0"/>
          <w:sz w:val="28"/>
          <w:szCs w:val="32"/>
        </w:rPr>
        <w:t>结项与</w:t>
      </w:r>
      <w:proofErr w:type="gramEnd"/>
      <w:r w:rsidRPr="00D60095">
        <w:rPr>
          <w:rFonts w:ascii="方正黑体_GBK" w:eastAsia="方正黑体_GBK" w:hint="eastAsia"/>
          <w:b/>
          <w:snapToGrid w:val="0"/>
          <w:kern w:val="0"/>
          <w:sz w:val="28"/>
          <w:szCs w:val="32"/>
        </w:rPr>
        <w:t>撤项</w:t>
      </w:r>
    </w:p>
    <w:p w:rsidR="00D60095" w:rsidRPr="00D60095" w:rsidRDefault="00D60095" w:rsidP="00D60095">
      <w:pPr>
        <w:widowControl/>
        <w:autoSpaceDE w:val="0"/>
        <w:autoSpaceDN w:val="0"/>
        <w:snapToGrid w:val="0"/>
        <w:spacing w:line="580" w:lineRule="exact"/>
        <w:ind w:firstLineChars="200" w:firstLine="562"/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lastRenderedPageBreak/>
        <w:t>第十三条 研究室组织评审委员会对最终成果</w:t>
      </w:r>
      <w:proofErr w:type="gramStart"/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进行结项评审</w:t>
      </w:r>
      <w:proofErr w:type="gramEnd"/>
      <w:r w:rsidRPr="00D60095">
        <w:rPr>
          <w:rFonts w:ascii="方正仿宋_GBK" w:eastAsia="方正仿宋_GBK"/>
          <w:b/>
          <w:snapToGrid w:val="0"/>
          <w:kern w:val="0"/>
          <w:sz w:val="28"/>
          <w:szCs w:val="32"/>
        </w:rPr>
        <w:t>。</w:t>
      </w: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评审结论分为三类：</w:t>
      </w:r>
      <w:r w:rsidRPr="00D60095">
        <w:rPr>
          <w:rFonts w:ascii="方正仿宋_GBK" w:eastAsia="方正仿宋_GBK"/>
          <w:b/>
          <w:snapToGrid w:val="0"/>
          <w:kern w:val="0"/>
          <w:sz w:val="28"/>
          <w:szCs w:val="32"/>
        </w:rPr>
        <w:t>同意结项</w:t>
      </w: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；</w:t>
      </w:r>
      <w:r w:rsidRPr="00D60095">
        <w:rPr>
          <w:rFonts w:ascii="方正仿宋_GBK" w:eastAsia="方正仿宋_GBK"/>
          <w:b/>
          <w:snapToGrid w:val="0"/>
          <w:kern w:val="0"/>
          <w:sz w:val="28"/>
          <w:szCs w:val="32"/>
        </w:rPr>
        <w:t>修改</w:t>
      </w: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完善</w:t>
      </w:r>
      <w:r w:rsidRPr="00D60095">
        <w:rPr>
          <w:rFonts w:ascii="方正仿宋_GBK" w:eastAsia="方正仿宋_GBK"/>
          <w:b/>
          <w:snapToGrid w:val="0"/>
          <w:kern w:val="0"/>
          <w:sz w:val="28"/>
          <w:szCs w:val="32"/>
        </w:rPr>
        <w:t>后再结项</w:t>
      </w: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；不合格。</w:t>
      </w:r>
    </w:p>
    <w:p w:rsidR="00D60095" w:rsidRPr="00D60095" w:rsidRDefault="00D60095" w:rsidP="00D60095">
      <w:pPr>
        <w:widowControl/>
        <w:autoSpaceDE w:val="0"/>
        <w:autoSpaceDN w:val="0"/>
        <w:snapToGrid w:val="0"/>
        <w:spacing w:line="580" w:lineRule="exact"/>
        <w:ind w:firstLineChars="200" w:firstLine="562"/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第十四条 评审委员会鉴定不合格的，或有严重政治问题、剽窃他人研究成果、未按规定要求完成的研究课题，经研究室主任办公会议审查，对课题予以撤项。</w:t>
      </w:r>
    </w:p>
    <w:p w:rsidR="00D60095" w:rsidRPr="00D60095" w:rsidRDefault="00D60095" w:rsidP="00D60095">
      <w:pPr>
        <w:autoSpaceDE w:val="0"/>
        <w:autoSpaceDN w:val="0"/>
        <w:snapToGrid w:val="0"/>
        <w:spacing w:beforeLines="50" w:afterLines="50" w:line="580" w:lineRule="exact"/>
        <w:jc w:val="center"/>
        <w:rPr>
          <w:rFonts w:ascii="方正黑体_GBK" w:eastAsia="方正黑体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黑体_GBK" w:eastAsia="方正黑体_GBK" w:hint="eastAsia"/>
          <w:b/>
          <w:snapToGrid w:val="0"/>
          <w:kern w:val="0"/>
          <w:sz w:val="28"/>
          <w:szCs w:val="32"/>
        </w:rPr>
        <w:t>第五章 经费管理</w:t>
      </w:r>
    </w:p>
    <w:p w:rsidR="00D60095" w:rsidRPr="00D60095" w:rsidRDefault="00D60095" w:rsidP="00D60095">
      <w:pPr>
        <w:widowControl/>
        <w:autoSpaceDE w:val="0"/>
        <w:autoSpaceDN w:val="0"/>
        <w:snapToGrid w:val="0"/>
        <w:spacing w:line="580" w:lineRule="exact"/>
        <w:ind w:firstLineChars="200" w:firstLine="562"/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第十五条 研究室</w:t>
      </w:r>
      <w:r w:rsidRPr="00D60095">
        <w:rPr>
          <w:rFonts w:ascii="方正仿宋_GBK" w:eastAsia="方正仿宋_GBK"/>
          <w:b/>
          <w:snapToGrid w:val="0"/>
          <w:kern w:val="0"/>
          <w:sz w:val="28"/>
          <w:szCs w:val="32"/>
        </w:rPr>
        <w:t>根据</w:t>
      </w:r>
      <w:proofErr w:type="gramStart"/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不同课题</w:t>
      </w:r>
      <w:proofErr w:type="gramEnd"/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的</w:t>
      </w:r>
      <w:r w:rsidRPr="00D60095">
        <w:rPr>
          <w:rFonts w:ascii="方正仿宋_GBK" w:eastAsia="方正仿宋_GBK"/>
          <w:b/>
          <w:snapToGrid w:val="0"/>
          <w:kern w:val="0"/>
          <w:sz w:val="28"/>
          <w:szCs w:val="32"/>
        </w:rPr>
        <w:t>难易程度确定资助经费数额。</w:t>
      </w: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研究协议签署后付40％，中期成果评审通过后付40％，</w:t>
      </w:r>
      <w:proofErr w:type="gramStart"/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课题结项后</w:t>
      </w:r>
      <w:proofErr w:type="gramEnd"/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付20％。</w:t>
      </w:r>
    </w:p>
    <w:p w:rsidR="00D60095" w:rsidRPr="00D60095" w:rsidRDefault="00D60095" w:rsidP="00D60095">
      <w:pPr>
        <w:widowControl/>
        <w:autoSpaceDE w:val="0"/>
        <w:autoSpaceDN w:val="0"/>
        <w:snapToGrid w:val="0"/>
        <w:spacing w:line="580" w:lineRule="exact"/>
        <w:ind w:firstLineChars="200" w:firstLine="562"/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第十六条 课题经费由课题承担人所在单位财务部门代管，专款专用，不得用于与课题研究无关的开支。</w:t>
      </w:r>
    </w:p>
    <w:p w:rsidR="00D60095" w:rsidRPr="00D60095" w:rsidRDefault="00D60095" w:rsidP="00D60095">
      <w:pPr>
        <w:widowControl/>
        <w:autoSpaceDE w:val="0"/>
        <w:autoSpaceDN w:val="0"/>
        <w:snapToGrid w:val="0"/>
        <w:spacing w:line="580" w:lineRule="exact"/>
        <w:ind w:firstLineChars="200" w:firstLine="562"/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仿宋_GBK" w:eastAsia="方正仿宋_GBK"/>
          <w:b/>
          <w:snapToGrid w:val="0"/>
          <w:kern w:val="0"/>
          <w:sz w:val="28"/>
          <w:szCs w:val="32"/>
        </w:rPr>
        <w:t>第十</w:t>
      </w: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七</w:t>
      </w:r>
      <w:r w:rsidRPr="00D60095">
        <w:rPr>
          <w:rFonts w:ascii="方正仿宋_GBK" w:eastAsia="方正仿宋_GBK"/>
          <w:b/>
          <w:snapToGrid w:val="0"/>
          <w:kern w:val="0"/>
          <w:sz w:val="28"/>
          <w:szCs w:val="32"/>
        </w:rPr>
        <w:t>条</w:t>
      </w: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 xml:space="preserve"> </w:t>
      </w:r>
      <w:r w:rsidRPr="00D60095">
        <w:rPr>
          <w:rFonts w:ascii="方正仿宋_GBK" w:eastAsia="方正仿宋_GBK"/>
          <w:b/>
          <w:snapToGrid w:val="0"/>
          <w:kern w:val="0"/>
          <w:sz w:val="28"/>
          <w:szCs w:val="32"/>
        </w:rPr>
        <w:t>对擅自变更研究内容、研究成果质量低劣、无故不执行研究计划者，视情况</w:t>
      </w: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予以</w:t>
      </w:r>
      <w:r w:rsidRPr="00D60095">
        <w:rPr>
          <w:rFonts w:ascii="方正仿宋_GBK" w:eastAsia="方正仿宋_GBK"/>
          <w:b/>
          <w:snapToGrid w:val="0"/>
          <w:kern w:val="0"/>
          <w:sz w:val="28"/>
          <w:szCs w:val="32"/>
        </w:rPr>
        <w:t>暂缓拨款、停止拨款</w:t>
      </w: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或追回拨款。被撤项的课题，撤销全部资助经费，并</w:t>
      </w:r>
      <w:r w:rsidRPr="00D60095">
        <w:rPr>
          <w:rFonts w:ascii="方正仿宋_GBK" w:eastAsia="方正仿宋_GBK"/>
          <w:b/>
          <w:snapToGrid w:val="0"/>
          <w:kern w:val="0"/>
          <w:sz w:val="28"/>
          <w:szCs w:val="32"/>
        </w:rPr>
        <w:t>追回已拨经费</w:t>
      </w: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。研究成果得到省领导批示的，给予一定奖励。</w:t>
      </w:r>
    </w:p>
    <w:p w:rsidR="00D60095" w:rsidRPr="00D60095" w:rsidRDefault="00D60095" w:rsidP="00D60095">
      <w:pPr>
        <w:autoSpaceDE w:val="0"/>
        <w:autoSpaceDN w:val="0"/>
        <w:snapToGrid w:val="0"/>
        <w:spacing w:beforeLines="50" w:afterLines="50" w:line="580" w:lineRule="exact"/>
        <w:jc w:val="center"/>
        <w:rPr>
          <w:rFonts w:ascii="方正黑体_GBK" w:eastAsia="方正黑体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黑体_GBK" w:eastAsia="方正黑体_GBK" w:hint="eastAsia"/>
          <w:b/>
          <w:snapToGrid w:val="0"/>
          <w:kern w:val="0"/>
          <w:sz w:val="28"/>
          <w:szCs w:val="32"/>
        </w:rPr>
        <w:t>第六章 成果应用</w:t>
      </w:r>
    </w:p>
    <w:p w:rsidR="00D60095" w:rsidRPr="00D60095" w:rsidRDefault="00D60095" w:rsidP="00D60095">
      <w:pPr>
        <w:widowControl/>
        <w:autoSpaceDE w:val="0"/>
        <w:autoSpaceDN w:val="0"/>
        <w:snapToGrid w:val="0"/>
        <w:spacing w:line="580" w:lineRule="exact"/>
        <w:ind w:firstLineChars="200" w:firstLine="562"/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第十八条</w:t>
      </w:r>
      <w:r w:rsidRPr="00D60095">
        <w:rPr>
          <w:rFonts w:ascii="方正仿宋_GBK" w:eastAsia="方正仿宋_GBK"/>
          <w:b/>
          <w:snapToGrid w:val="0"/>
          <w:kern w:val="0"/>
          <w:sz w:val="28"/>
          <w:szCs w:val="32"/>
        </w:rPr>
        <w:t> </w:t>
      </w: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除另有约定外，研究成果的所有权和使用权归研究室和课题组所有，研究室有优先使用权。未结项课题不得以立项课题名义公开发表。</w:t>
      </w:r>
    </w:p>
    <w:p w:rsidR="00D60095" w:rsidRPr="00D60095" w:rsidRDefault="00D60095" w:rsidP="00D60095">
      <w:pPr>
        <w:widowControl/>
        <w:autoSpaceDE w:val="0"/>
        <w:autoSpaceDN w:val="0"/>
        <w:snapToGrid w:val="0"/>
        <w:spacing w:line="580" w:lineRule="exact"/>
        <w:ind w:firstLineChars="200" w:firstLine="562"/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</w:pPr>
      <w:r w:rsidRPr="00D60095">
        <w:rPr>
          <w:rFonts w:ascii="方正仿宋_GBK" w:eastAsia="方正仿宋_GBK" w:hint="eastAsia"/>
          <w:b/>
          <w:snapToGrid w:val="0"/>
          <w:kern w:val="0"/>
          <w:sz w:val="28"/>
          <w:szCs w:val="32"/>
        </w:rPr>
        <w:t>第十九条 研究成果由研究室通过内刊等途径报送省政府领导，并结集出版。</w:t>
      </w:r>
    </w:p>
    <w:p w:rsidR="00CF1FC8" w:rsidRPr="00D60095" w:rsidRDefault="00CF1FC8">
      <w:pPr>
        <w:rPr>
          <w:sz w:val="20"/>
        </w:rPr>
      </w:pPr>
    </w:p>
    <w:sectPr w:rsidR="00CF1FC8" w:rsidRPr="00D60095" w:rsidSect="00431980"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0095"/>
    <w:rsid w:val="00CF1FC8"/>
    <w:rsid w:val="00D60095"/>
    <w:rsid w:val="00FF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1344</Characters>
  <Application>Microsoft Office Word</Application>
  <DocSecurity>0</DocSecurity>
  <Lines>11</Lines>
  <Paragraphs>3</Paragraphs>
  <ScaleCrop>false</ScaleCrop>
  <Company>suda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zhouqiong</dc:creator>
  <cp:lastModifiedBy>zhouqiong</cp:lastModifiedBy>
  <cp:revision>1</cp:revision>
  <dcterms:created xsi:type="dcterms:W3CDTF">2016-02-25T05:44:00Z</dcterms:created>
  <dcterms:modified xsi:type="dcterms:W3CDTF">2016-02-25T05:45:00Z</dcterms:modified>
</cp:coreProperties>
</file>